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A17" w:rsidRPr="003B36E5" w:rsidRDefault="00377A17" w:rsidP="003B36E5">
      <w:pPr>
        <w:pStyle w:val="Default"/>
        <w:rPr>
          <w:rFonts w:ascii="Times New Roman" w:hAnsi="Times New Roman" w:cs="Times New Roman"/>
        </w:rPr>
      </w:pPr>
      <w:r w:rsidRPr="003B36E5">
        <w:rPr>
          <w:rFonts w:ascii="Times New Roman" w:hAnsi="Times New Roman" w:cs="Times New Roman"/>
          <w:b/>
          <w:bCs/>
        </w:rPr>
        <w:t xml:space="preserve">T.C. </w:t>
      </w:r>
    </w:p>
    <w:p w:rsidR="00377A17" w:rsidRPr="003B36E5" w:rsidRDefault="003B36E5" w:rsidP="003B36E5">
      <w:pPr>
        <w:pStyle w:val="Default"/>
        <w:rPr>
          <w:rFonts w:ascii="Times New Roman" w:hAnsi="Times New Roman" w:cs="Times New Roman"/>
        </w:rPr>
      </w:pPr>
      <w:r w:rsidRPr="003B36E5">
        <w:rPr>
          <w:rFonts w:ascii="Times New Roman" w:hAnsi="Times New Roman" w:cs="Times New Roman"/>
          <w:b/>
          <w:bCs/>
        </w:rPr>
        <w:t xml:space="preserve">D A N I Ş </w:t>
      </w:r>
      <w:r w:rsidR="00377A17" w:rsidRPr="003B36E5">
        <w:rPr>
          <w:rFonts w:ascii="Times New Roman" w:hAnsi="Times New Roman" w:cs="Times New Roman"/>
          <w:b/>
          <w:bCs/>
        </w:rPr>
        <w:t xml:space="preserve">T A Y </w:t>
      </w:r>
    </w:p>
    <w:p w:rsidR="00377A17" w:rsidRPr="003B36E5" w:rsidRDefault="00377A17" w:rsidP="003B36E5">
      <w:pPr>
        <w:pStyle w:val="Default"/>
        <w:rPr>
          <w:rFonts w:ascii="Times New Roman" w:hAnsi="Times New Roman" w:cs="Times New Roman"/>
          <w:b/>
          <w:bCs/>
        </w:rPr>
      </w:pPr>
      <w:r w:rsidRPr="003B36E5">
        <w:rPr>
          <w:rFonts w:ascii="Times New Roman" w:hAnsi="Times New Roman" w:cs="Times New Roman"/>
          <w:b/>
          <w:bCs/>
        </w:rPr>
        <w:t xml:space="preserve">Onuncu Daire </w:t>
      </w:r>
    </w:p>
    <w:p w:rsidR="00377A17" w:rsidRPr="003B36E5" w:rsidRDefault="00377A17" w:rsidP="003B36E5">
      <w:pPr>
        <w:pStyle w:val="Default"/>
        <w:rPr>
          <w:rFonts w:ascii="Times New Roman" w:hAnsi="Times New Roman" w:cs="Times New Roman"/>
        </w:rPr>
      </w:pPr>
    </w:p>
    <w:p w:rsidR="00377A17" w:rsidRPr="003B36E5" w:rsidRDefault="00377A17" w:rsidP="003B36E5">
      <w:pPr>
        <w:pStyle w:val="Default"/>
        <w:rPr>
          <w:rFonts w:ascii="Times New Roman" w:hAnsi="Times New Roman" w:cs="Times New Roman"/>
        </w:rPr>
      </w:pPr>
      <w:r w:rsidRPr="003B36E5">
        <w:rPr>
          <w:rFonts w:ascii="Times New Roman" w:hAnsi="Times New Roman" w:cs="Times New Roman"/>
        </w:rPr>
        <w:t xml:space="preserve">Esas No: 2019/1182 </w:t>
      </w:r>
    </w:p>
    <w:p w:rsidR="00377A17" w:rsidRPr="003B36E5" w:rsidRDefault="00377A17" w:rsidP="003B36E5">
      <w:pPr>
        <w:pStyle w:val="Default"/>
        <w:rPr>
          <w:rFonts w:ascii="Times New Roman" w:hAnsi="Times New Roman" w:cs="Times New Roman"/>
        </w:rPr>
      </w:pPr>
      <w:r w:rsidRPr="003B36E5">
        <w:rPr>
          <w:rFonts w:ascii="Times New Roman" w:hAnsi="Times New Roman" w:cs="Times New Roman"/>
        </w:rPr>
        <w:t xml:space="preserve">Karar No: </w:t>
      </w:r>
      <w:r w:rsidRPr="003B36E5">
        <w:rPr>
          <w:rFonts w:ascii="Times New Roman" w:hAnsi="Times New Roman" w:cs="Times New Roman"/>
          <w:color w:val="ED7D31" w:themeColor="accent2"/>
        </w:rPr>
        <w:t xml:space="preserve">2019/5149 </w:t>
      </w:r>
    </w:p>
    <w:p w:rsidR="00377A17" w:rsidRPr="003B36E5" w:rsidRDefault="00377A17" w:rsidP="003B36E5">
      <w:pPr>
        <w:pStyle w:val="Default"/>
        <w:rPr>
          <w:rFonts w:ascii="Times New Roman" w:hAnsi="Times New Roman" w:cs="Times New Roman"/>
        </w:rPr>
      </w:pPr>
    </w:p>
    <w:p w:rsidR="00377A17" w:rsidRPr="003B36E5" w:rsidRDefault="003B36E5" w:rsidP="003B36E5">
      <w:pPr>
        <w:pStyle w:val="Default"/>
        <w:jc w:val="both"/>
        <w:rPr>
          <w:rFonts w:ascii="Times New Roman" w:hAnsi="Times New Roman" w:cs="Times New Roman"/>
          <w:sz w:val="22"/>
          <w:szCs w:val="22"/>
        </w:rPr>
      </w:pPr>
      <w:r w:rsidRPr="003B36E5">
        <w:rPr>
          <w:rFonts w:ascii="Times New Roman" w:hAnsi="Times New Roman" w:cs="Times New Roman"/>
          <w:b/>
          <w:bCs/>
        </w:rPr>
        <w:t>Anahtar Kelimeler</w:t>
      </w:r>
      <w:r w:rsidR="00377A17" w:rsidRPr="003B36E5">
        <w:rPr>
          <w:rFonts w:ascii="Times New Roman" w:hAnsi="Times New Roman" w:cs="Times New Roman"/>
          <w:b/>
          <w:bCs/>
        </w:rPr>
        <w:t xml:space="preserve">: </w:t>
      </w:r>
      <w:r w:rsidR="00377A17" w:rsidRPr="003B36E5">
        <w:rPr>
          <w:rFonts w:ascii="Times New Roman" w:hAnsi="Times New Roman" w:cs="Times New Roman"/>
          <w:sz w:val="22"/>
          <w:szCs w:val="22"/>
        </w:rPr>
        <w:t xml:space="preserve">Destekten Yoksun Kalma Tazminatı, Zarar Hesabı, Sebepsiz Zenginleşme </w:t>
      </w:r>
    </w:p>
    <w:p w:rsidR="00377A17" w:rsidRPr="003B36E5" w:rsidRDefault="00377A17" w:rsidP="003B36E5">
      <w:pPr>
        <w:pStyle w:val="Default"/>
        <w:ind w:firstLine="708"/>
        <w:jc w:val="both"/>
        <w:rPr>
          <w:rFonts w:ascii="Times New Roman" w:hAnsi="Times New Roman" w:cs="Times New Roman"/>
        </w:rPr>
      </w:pPr>
      <w:r w:rsidRPr="003B36E5">
        <w:rPr>
          <w:rFonts w:ascii="Times New Roman" w:hAnsi="Times New Roman" w:cs="Times New Roman"/>
          <w:b/>
          <w:bCs/>
        </w:rPr>
        <w:t xml:space="preserve">Özeti: </w:t>
      </w:r>
      <w:r w:rsidRPr="003B36E5">
        <w:rPr>
          <w:rFonts w:ascii="Times New Roman" w:hAnsi="Times New Roman" w:cs="Times New Roman"/>
        </w:rPr>
        <w:t xml:space="preserve">Destekten yoksun kalma zararının işleyecek döneme ilişkin kısmının, desteğin aktif ve pasif dönem gelirinin bilirkişice yıllık olarak %10 artırılması, %10 iskontoya tabi tutulması suretiyle ayrı ayrı hesaplanması, </w:t>
      </w:r>
      <w:r w:rsidRPr="003B36E5">
        <w:rPr>
          <w:rFonts w:ascii="Times New Roman" w:hAnsi="Times New Roman" w:cs="Times New Roman"/>
          <w:color w:val="C00000"/>
        </w:rPr>
        <w:t xml:space="preserve">hükmedilecek manevi tazminat miktarının sebepsiz zenginleşmeye sebep olmayacak miktarda olması gerektiği </w:t>
      </w:r>
      <w:r w:rsidRPr="003B36E5">
        <w:rPr>
          <w:rFonts w:ascii="Times New Roman" w:hAnsi="Times New Roman" w:cs="Times New Roman"/>
        </w:rPr>
        <w:t xml:space="preserve">hakkında. </w:t>
      </w:r>
    </w:p>
    <w:p w:rsidR="00377A17" w:rsidRPr="003B36E5" w:rsidRDefault="00377A17" w:rsidP="003B36E5">
      <w:pPr>
        <w:pStyle w:val="Default"/>
        <w:ind w:firstLine="708"/>
        <w:jc w:val="both"/>
        <w:rPr>
          <w:rFonts w:ascii="Times New Roman" w:hAnsi="Times New Roman" w:cs="Times New Roman"/>
        </w:rPr>
      </w:pPr>
      <w:r w:rsidRPr="003B36E5">
        <w:rPr>
          <w:rFonts w:ascii="Times New Roman" w:hAnsi="Times New Roman" w:cs="Times New Roman"/>
          <w:b/>
          <w:bCs/>
        </w:rPr>
        <w:t xml:space="preserve">Temyiz Eden (Davalı): </w:t>
      </w:r>
      <w:r w:rsidRPr="003B36E5">
        <w:rPr>
          <w:rFonts w:ascii="Times New Roman" w:hAnsi="Times New Roman" w:cs="Times New Roman"/>
        </w:rPr>
        <w:t xml:space="preserve">Sağlık Bakanlığı </w:t>
      </w:r>
    </w:p>
    <w:p w:rsidR="00377A17" w:rsidRPr="003B36E5" w:rsidRDefault="00377A17" w:rsidP="003B36E5">
      <w:pPr>
        <w:pStyle w:val="Default"/>
        <w:ind w:firstLine="708"/>
        <w:jc w:val="both"/>
        <w:rPr>
          <w:rFonts w:ascii="Times New Roman" w:hAnsi="Times New Roman" w:cs="Times New Roman"/>
        </w:rPr>
      </w:pPr>
      <w:r w:rsidRPr="003B36E5">
        <w:rPr>
          <w:rFonts w:ascii="Times New Roman" w:hAnsi="Times New Roman" w:cs="Times New Roman"/>
          <w:b/>
          <w:bCs/>
        </w:rPr>
        <w:t xml:space="preserve">Vekilleri: </w:t>
      </w:r>
      <w:proofErr w:type="gramStart"/>
      <w:r w:rsidRPr="003B36E5">
        <w:rPr>
          <w:rFonts w:ascii="Times New Roman" w:hAnsi="Times New Roman" w:cs="Times New Roman"/>
        </w:rPr>
        <w:t>Av. …</w:t>
      </w:r>
      <w:proofErr w:type="gramEnd"/>
      <w:r w:rsidRPr="003B36E5">
        <w:rPr>
          <w:rFonts w:ascii="Times New Roman" w:hAnsi="Times New Roman" w:cs="Times New Roman"/>
        </w:rPr>
        <w:t xml:space="preserve"> - </w:t>
      </w:r>
      <w:proofErr w:type="gramStart"/>
      <w:r w:rsidRPr="003B36E5">
        <w:rPr>
          <w:rFonts w:ascii="Times New Roman" w:hAnsi="Times New Roman" w:cs="Times New Roman"/>
        </w:rPr>
        <w:t>Av. …</w:t>
      </w:r>
      <w:proofErr w:type="gramEnd"/>
      <w:r w:rsidRPr="003B36E5">
        <w:rPr>
          <w:rFonts w:ascii="Times New Roman" w:hAnsi="Times New Roman" w:cs="Times New Roman"/>
        </w:rPr>
        <w:t xml:space="preserve"> </w:t>
      </w:r>
    </w:p>
    <w:p w:rsidR="00377A17" w:rsidRPr="003B36E5" w:rsidRDefault="00377A17" w:rsidP="003B36E5">
      <w:pPr>
        <w:pStyle w:val="Default"/>
        <w:ind w:firstLine="708"/>
        <w:jc w:val="both"/>
        <w:rPr>
          <w:rFonts w:ascii="Times New Roman" w:hAnsi="Times New Roman" w:cs="Times New Roman"/>
        </w:rPr>
      </w:pPr>
      <w:r w:rsidRPr="003B36E5">
        <w:rPr>
          <w:rFonts w:ascii="Times New Roman" w:hAnsi="Times New Roman" w:cs="Times New Roman"/>
          <w:b/>
          <w:bCs/>
        </w:rPr>
        <w:t xml:space="preserve">Karşı Taraf (Davacılar): </w:t>
      </w:r>
      <w:r w:rsidRPr="003B36E5">
        <w:rPr>
          <w:rFonts w:ascii="Times New Roman" w:hAnsi="Times New Roman" w:cs="Times New Roman"/>
        </w:rPr>
        <w:t xml:space="preserve">Kendi adlarına </w:t>
      </w:r>
      <w:proofErr w:type="gramStart"/>
      <w:r w:rsidRPr="003B36E5">
        <w:rPr>
          <w:rFonts w:ascii="Times New Roman" w:hAnsi="Times New Roman" w:cs="Times New Roman"/>
        </w:rPr>
        <w:t>asaleten …</w:t>
      </w:r>
      <w:proofErr w:type="gramEnd"/>
      <w:r w:rsidRPr="003B36E5">
        <w:rPr>
          <w:rFonts w:ascii="Times New Roman" w:hAnsi="Times New Roman" w:cs="Times New Roman"/>
        </w:rPr>
        <w:t xml:space="preserve"> adına </w:t>
      </w:r>
      <w:proofErr w:type="gramStart"/>
      <w:r w:rsidRPr="003B36E5">
        <w:rPr>
          <w:rFonts w:ascii="Times New Roman" w:hAnsi="Times New Roman" w:cs="Times New Roman"/>
        </w:rPr>
        <w:t>velayeten …ve</w:t>
      </w:r>
      <w:proofErr w:type="gramEnd"/>
      <w:r w:rsidRPr="003B36E5">
        <w:rPr>
          <w:rFonts w:ascii="Times New Roman" w:hAnsi="Times New Roman" w:cs="Times New Roman"/>
        </w:rPr>
        <w:t xml:space="preserve"> … </w:t>
      </w:r>
    </w:p>
    <w:p w:rsidR="00377A17" w:rsidRPr="003B36E5" w:rsidRDefault="00377A17" w:rsidP="003B36E5">
      <w:pPr>
        <w:pStyle w:val="Default"/>
        <w:ind w:firstLine="708"/>
        <w:jc w:val="both"/>
        <w:rPr>
          <w:rFonts w:ascii="Times New Roman" w:hAnsi="Times New Roman" w:cs="Times New Roman"/>
        </w:rPr>
      </w:pPr>
      <w:r w:rsidRPr="003B36E5">
        <w:rPr>
          <w:rFonts w:ascii="Times New Roman" w:hAnsi="Times New Roman" w:cs="Times New Roman"/>
          <w:b/>
          <w:bCs/>
        </w:rPr>
        <w:t xml:space="preserve">Vekili: </w:t>
      </w:r>
      <w:proofErr w:type="gramStart"/>
      <w:r w:rsidRPr="003B36E5">
        <w:rPr>
          <w:rFonts w:ascii="Times New Roman" w:hAnsi="Times New Roman" w:cs="Times New Roman"/>
        </w:rPr>
        <w:t>Av. …</w:t>
      </w:r>
      <w:proofErr w:type="gramEnd"/>
      <w:r w:rsidRPr="003B36E5">
        <w:rPr>
          <w:rFonts w:ascii="Times New Roman" w:hAnsi="Times New Roman" w:cs="Times New Roman"/>
        </w:rPr>
        <w:t xml:space="preserve"> </w:t>
      </w:r>
    </w:p>
    <w:p w:rsidR="00377A17" w:rsidRPr="003B36E5" w:rsidRDefault="00377A17" w:rsidP="003B36E5">
      <w:pPr>
        <w:pStyle w:val="Default"/>
        <w:ind w:firstLine="708"/>
        <w:jc w:val="both"/>
        <w:rPr>
          <w:rFonts w:ascii="Times New Roman" w:hAnsi="Times New Roman" w:cs="Times New Roman"/>
        </w:rPr>
      </w:pPr>
      <w:r w:rsidRPr="003B36E5">
        <w:rPr>
          <w:rFonts w:ascii="Times New Roman" w:hAnsi="Times New Roman" w:cs="Times New Roman"/>
          <w:b/>
          <w:bCs/>
        </w:rPr>
        <w:t xml:space="preserve">İstemin Konusu: </w:t>
      </w:r>
      <w:r w:rsidRPr="003B36E5">
        <w:rPr>
          <w:rFonts w:ascii="Times New Roman" w:hAnsi="Times New Roman" w:cs="Times New Roman"/>
        </w:rPr>
        <w:t xml:space="preserve">İstanbul Bölge İdare Mahkemesi 8. İdari Dava Dairesinin </w:t>
      </w:r>
      <w:proofErr w:type="gramStart"/>
      <w:r w:rsidRPr="003B36E5">
        <w:rPr>
          <w:rFonts w:ascii="Times New Roman" w:hAnsi="Times New Roman" w:cs="Times New Roman"/>
        </w:rPr>
        <w:t>10/04/2018</w:t>
      </w:r>
      <w:proofErr w:type="gramEnd"/>
      <w:r w:rsidRPr="003B36E5">
        <w:rPr>
          <w:rFonts w:ascii="Times New Roman" w:hAnsi="Times New Roman" w:cs="Times New Roman"/>
        </w:rPr>
        <w:t xml:space="preserve"> tarih ve E:2018/229, K:2018/656 sayılı kararının, aleyhine ilişkin kısmının davalı idare tarafından temyizen incelenerek bozulması istenilmektedir.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 xml:space="preserve">Yargılama Süreci: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 xml:space="preserve">Dava Konusu İstem: </w:t>
      </w:r>
      <w:r w:rsidRPr="003B36E5">
        <w:rPr>
          <w:rFonts w:ascii="Times New Roman" w:hAnsi="Times New Roman" w:cs="Times New Roman"/>
          <w:color w:val="auto"/>
        </w:rPr>
        <w:t xml:space="preserve">Davacıların yakını …'ın yatarak tedavi gördüğü Şevket Yılmaz Eğitim ve Araştırma Hastanesi'nde gerekli tetkik ve tıbbi müdahalelerin yapılmaması nedeniyle ölümüne neden olunduğundan bahisle 3.000,00 TL'si tedavi, yol ve cenaze gideri, 201.811,95 TL'si destekten yoksunluk nedeniyle toplam 204.811,95 TL maddi (164.811,95 TL'si </w:t>
      </w:r>
      <w:proofErr w:type="gramStart"/>
      <w:r w:rsidRPr="003B36E5">
        <w:rPr>
          <w:rFonts w:ascii="Times New Roman" w:hAnsi="Times New Roman" w:cs="Times New Roman"/>
          <w:color w:val="auto"/>
        </w:rPr>
        <w:t>10/07/2017</w:t>
      </w:r>
      <w:proofErr w:type="gramEnd"/>
      <w:r w:rsidRPr="003B36E5">
        <w:rPr>
          <w:rFonts w:ascii="Times New Roman" w:hAnsi="Times New Roman" w:cs="Times New Roman"/>
          <w:color w:val="auto"/>
        </w:rPr>
        <w:t xml:space="preserve"> havale tarihli ıslah dilekçesi verilmek suretiyle) ve anne için 200.000,00 TL, baba için 200.000,00 TL ve kardeş için 100.000,00 TL olmak üzere 500.000,00 TL manevi tazminatın idareye başvuru tarihinden itibaren işleyecek yasal faiziyle birlikte ödenmesine karar verilmesi istenilmiştir.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 xml:space="preserve">İlk Derece Mahkemesi Kararının Özeti: </w:t>
      </w:r>
      <w:r w:rsidRPr="003B36E5">
        <w:rPr>
          <w:rFonts w:ascii="Times New Roman" w:hAnsi="Times New Roman" w:cs="Times New Roman"/>
          <w:color w:val="auto"/>
        </w:rPr>
        <w:t xml:space="preserve">Bursa 3. İdare Mahkemesinin </w:t>
      </w:r>
      <w:proofErr w:type="gramStart"/>
      <w:r w:rsidRPr="003B36E5">
        <w:rPr>
          <w:rFonts w:ascii="Times New Roman" w:hAnsi="Times New Roman" w:cs="Times New Roman"/>
          <w:color w:val="auto"/>
        </w:rPr>
        <w:t>08/11/2017</w:t>
      </w:r>
      <w:proofErr w:type="gramEnd"/>
      <w:r w:rsidRPr="003B36E5">
        <w:rPr>
          <w:rFonts w:ascii="Times New Roman" w:hAnsi="Times New Roman" w:cs="Times New Roman"/>
          <w:color w:val="auto"/>
        </w:rPr>
        <w:t xml:space="preserve"> tarih ve E:2015/1336, K:2017/1839 sayılı kararıyla; bir sağlık kurumunun, hayati bir konuda, bilgisayar sistemindeki aksaklık nedeniyle laboratuvar sonuçl</w:t>
      </w:r>
      <w:r w:rsidR="001C731E" w:rsidRPr="003B36E5">
        <w:rPr>
          <w:rFonts w:ascii="Times New Roman" w:hAnsi="Times New Roman" w:cs="Times New Roman"/>
          <w:color w:val="auto"/>
        </w:rPr>
        <w:t>arına ulaş</w:t>
      </w:r>
      <w:r w:rsidRPr="003B36E5">
        <w:rPr>
          <w:rFonts w:ascii="Times New Roman" w:hAnsi="Times New Roman" w:cs="Times New Roman"/>
          <w:color w:val="auto"/>
        </w:rPr>
        <w:t>ılamaması veya sonuçların elde edilememesi halinde bir acil durum planı bulunması ve bu h</w:t>
      </w:r>
      <w:r w:rsidR="001C731E" w:rsidRPr="003B36E5">
        <w:rPr>
          <w:rFonts w:ascii="Times New Roman" w:hAnsi="Times New Roman" w:cs="Times New Roman"/>
          <w:color w:val="auto"/>
        </w:rPr>
        <w:t>izmetin, gerektiğinde derhal baş</w:t>
      </w:r>
      <w:r w:rsidRPr="003B36E5">
        <w:rPr>
          <w:rFonts w:ascii="Times New Roman" w:hAnsi="Times New Roman" w:cs="Times New Roman"/>
          <w:color w:val="auto"/>
        </w:rPr>
        <w:t xml:space="preserve">kaca sağlık kurumlarından faydalanmak suretiyle verilmesi gerektiğinin açık olduğu, davalı idarenin laboratuvar sonuçlarını tam ve zamanında elde ederek hastayla ilgilenen hekime </w:t>
      </w:r>
      <w:r w:rsidR="001C731E" w:rsidRPr="003B36E5">
        <w:rPr>
          <w:rFonts w:ascii="Times New Roman" w:hAnsi="Times New Roman" w:cs="Times New Roman"/>
          <w:color w:val="auto"/>
        </w:rPr>
        <w:t>ulaştırmadığı ve bir hekimin yaş</w:t>
      </w:r>
      <w:r w:rsidRPr="003B36E5">
        <w:rPr>
          <w:rFonts w:ascii="Times New Roman" w:hAnsi="Times New Roman" w:cs="Times New Roman"/>
          <w:color w:val="auto"/>
        </w:rPr>
        <w:t>ams</w:t>
      </w:r>
      <w:r w:rsidR="001C731E" w:rsidRPr="003B36E5">
        <w:rPr>
          <w:rFonts w:ascii="Times New Roman" w:hAnsi="Times New Roman" w:cs="Times New Roman"/>
          <w:color w:val="auto"/>
        </w:rPr>
        <w:t>al riski bulunan bir hastayı başka bir hastaneye başvurmak ş</w:t>
      </w:r>
      <w:r w:rsidRPr="003B36E5">
        <w:rPr>
          <w:rFonts w:ascii="Times New Roman" w:hAnsi="Times New Roman" w:cs="Times New Roman"/>
          <w:color w:val="auto"/>
        </w:rPr>
        <w:t>artıyla ailesine teslim ederek taburcu etmeyip, hastayı bir sağlık ekibi nezaretinde sevk etmesi gerektiği gerekçesiyle idarenin ağır hizmet ku</w:t>
      </w:r>
      <w:r w:rsidR="001C731E" w:rsidRPr="003B36E5">
        <w:rPr>
          <w:rFonts w:ascii="Times New Roman" w:hAnsi="Times New Roman" w:cs="Times New Roman"/>
          <w:color w:val="auto"/>
        </w:rPr>
        <w:t>suru bulunduğu sonucuna varılmış</w:t>
      </w:r>
      <w:r w:rsidRPr="003B36E5">
        <w:rPr>
          <w:rFonts w:ascii="Times New Roman" w:hAnsi="Times New Roman" w:cs="Times New Roman"/>
          <w:color w:val="auto"/>
        </w:rPr>
        <w:t xml:space="preserve">tır.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Belirtilen gerekçelerle davanın kısmen kabulüne, kısmen reddine, 182.189,83 TL maddi zararın, 40.00</w:t>
      </w:r>
      <w:r w:rsidR="001C731E" w:rsidRPr="003B36E5">
        <w:rPr>
          <w:rFonts w:ascii="Times New Roman" w:hAnsi="Times New Roman" w:cs="Times New Roman"/>
          <w:color w:val="auto"/>
        </w:rPr>
        <w:t>0,00 TL'lik kısmının idareye baş</w:t>
      </w:r>
      <w:r w:rsidRPr="003B36E5">
        <w:rPr>
          <w:rFonts w:ascii="Times New Roman" w:hAnsi="Times New Roman" w:cs="Times New Roman"/>
          <w:color w:val="auto"/>
        </w:rPr>
        <w:t>vuru tarihi olan 3</w:t>
      </w:r>
      <w:r w:rsidR="001C731E" w:rsidRPr="003B36E5">
        <w:rPr>
          <w:rFonts w:ascii="Times New Roman" w:hAnsi="Times New Roman" w:cs="Times New Roman"/>
          <w:color w:val="auto"/>
        </w:rPr>
        <w:t>1/07/2015 tarihinden itibaren iş</w:t>
      </w:r>
      <w:r w:rsidRPr="003B36E5">
        <w:rPr>
          <w:rFonts w:ascii="Times New Roman" w:hAnsi="Times New Roman" w:cs="Times New Roman"/>
          <w:color w:val="auto"/>
        </w:rPr>
        <w:t>leyecek yasal faiziyle birlikte hesaplanarak, geriye kalan 142.189,83 TL'lik kısmının ise ıslah dilekçesinin davalı idare kayıtlarına girdiği tarih olan 1</w:t>
      </w:r>
      <w:r w:rsidR="001C731E" w:rsidRPr="003B36E5">
        <w:rPr>
          <w:rFonts w:ascii="Times New Roman" w:hAnsi="Times New Roman" w:cs="Times New Roman"/>
          <w:color w:val="auto"/>
        </w:rPr>
        <w:t>8/07/2017 tarihinden itibaren iş</w:t>
      </w:r>
      <w:r w:rsidRPr="003B36E5">
        <w:rPr>
          <w:rFonts w:ascii="Times New Roman" w:hAnsi="Times New Roman" w:cs="Times New Roman"/>
          <w:color w:val="auto"/>
        </w:rPr>
        <w:t xml:space="preserve">leyecek yasal faiziyle birlikte hesaplanarak </w:t>
      </w:r>
      <w:proofErr w:type="gramStart"/>
      <w:r w:rsidRPr="003B36E5">
        <w:rPr>
          <w:rFonts w:ascii="Times New Roman" w:hAnsi="Times New Roman" w:cs="Times New Roman"/>
          <w:color w:val="auto"/>
        </w:rPr>
        <w:t>davacılardan …</w:t>
      </w:r>
      <w:proofErr w:type="gramEnd"/>
      <w:r w:rsidRPr="003B36E5">
        <w:rPr>
          <w:rFonts w:ascii="Times New Roman" w:hAnsi="Times New Roman" w:cs="Times New Roman"/>
          <w:color w:val="auto"/>
        </w:rPr>
        <w:t xml:space="preserve"> ve …'a ödenmesin</w:t>
      </w:r>
      <w:r w:rsidR="001C731E" w:rsidRPr="003B36E5">
        <w:rPr>
          <w:rFonts w:ascii="Times New Roman" w:hAnsi="Times New Roman" w:cs="Times New Roman"/>
          <w:color w:val="auto"/>
        </w:rPr>
        <w:t>e, hüküm altına alınan tutarı aş</w:t>
      </w:r>
      <w:r w:rsidRPr="003B36E5">
        <w:rPr>
          <w:rFonts w:ascii="Times New Roman" w:hAnsi="Times New Roman" w:cs="Times New Roman"/>
          <w:color w:val="auto"/>
        </w:rPr>
        <w:t xml:space="preserve">an maddi tazminat isteminin reddine, </w:t>
      </w:r>
      <w:proofErr w:type="gramStart"/>
      <w:r w:rsidRPr="003B36E5">
        <w:rPr>
          <w:rFonts w:ascii="Times New Roman" w:hAnsi="Times New Roman" w:cs="Times New Roman"/>
          <w:color w:val="auto"/>
        </w:rPr>
        <w:t>annesi …</w:t>
      </w:r>
      <w:proofErr w:type="gramEnd"/>
      <w:r w:rsidRPr="003B36E5">
        <w:rPr>
          <w:rFonts w:ascii="Times New Roman" w:hAnsi="Times New Roman" w:cs="Times New Roman"/>
          <w:color w:val="auto"/>
        </w:rPr>
        <w:t xml:space="preserve"> için 100.000,00TL, </w:t>
      </w:r>
      <w:proofErr w:type="gramStart"/>
      <w:r w:rsidRPr="003B36E5">
        <w:rPr>
          <w:rFonts w:ascii="Times New Roman" w:hAnsi="Times New Roman" w:cs="Times New Roman"/>
          <w:color w:val="auto"/>
        </w:rPr>
        <w:t>baba …</w:t>
      </w:r>
      <w:proofErr w:type="gramEnd"/>
      <w:r w:rsidRPr="003B36E5">
        <w:rPr>
          <w:rFonts w:ascii="Times New Roman" w:hAnsi="Times New Roman" w:cs="Times New Roman"/>
          <w:color w:val="auto"/>
        </w:rPr>
        <w:t xml:space="preserve"> için 100.000,00 TL, </w:t>
      </w:r>
      <w:proofErr w:type="gramStart"/>
      <w:r w:rsidRPr="003B36E5">
        <w:rPr>
          <w:rFonts w:ascii="Times New Roman" w:hAnsi="Times New Roman" w:cs="Times New Roman"/>
          <w:color w:val="auto"/>
        </w:rPr>
        <w:t>karde</w:t>
      </w:r>
      <w:r w:rsidR="001C731E" w:rsidRPr="003B36E5">
        <w:rPr>
          <w:rFonts w:ascii="Times New Roman" w:hAnsi="Times New Roman" w:cs="Times New Roman"/>
          <w:color w:val="auto"/>
        </w:rPr>
        <w:t>ş</w:t>
      </w:r>
      <w:r w:rsidRPr="003B36E5">
        <w:rPr>
          <w:rFonts w:ascii="Times New Roman" w:hAnsi="Times New Roman" w:cs="Times New Roman"/>
          <w:color w:val="auto"/>
        </w:rPr>
        <w:t xml:space="preserve"> …</w:t>
      </w:r>
      <w:proofErr w:type="gramEnd"/>
      <w:r w:rsidRPr="003B36E5">
        <w:rPr>
          <w:rFonts w:ascii="Times New Roman" w:hAnsi="Times New Roman" w:cs="Times New Roman"/>
          <w:color w:val="auto"/>
        </w:rPr>
        <w:t xml:space="preserve"> </w:t>
      </w:r>
      <w:proofErr w:type="gramStart"/>
      <w:r w:rsidRPr="003B36E5">
        <w:rPr>
          <w:rFonts w:ascii="Times New Roman" w:hAnsi="Times New Roman" w:cs="Times New Roman"/>
          <w:color w:val="auto"/>
        </w:rPr>
        <w:t>için</w:t>
      </w:r>
      <w:proofErr w:type="gramEnd"/>
      <w:r w:rsidRPr="003B36E5">
        <w:rPr>
          <w:rFonts w:ascii="Times New Roman" w:hAnsi="Times New Roman" w:cs="Times New Roman"/>
          <w:color w:val="auto"/>
        </w:rPr>
        <w:t xml:space="preserve"> 50.000,00 TL olmak üzere toplam 250.000,00 </w:t>
      </w:r>
      <w:r w:rsidR="001C731E" w:rsidRPr="003B36E5">
        <w:rPr>
          <w:rFonts w:ascii="Times New Roman" w:hAnsi="Times New Roman" w:cs="Times New Roman"/>
          <w:color w:val="auto"/>
        </w:rPr>
        <w:t>TL manevi tazminatın idareye baş</w:t>
      </w:r>
      <w:r w:rsidRPr="003B36E5">
        <w:rPr>
          <w:rFonts w:ascii="Times New Roman" w:hAnsi="Times New Roman" w:cs="Times New Roman"/>
          <w:color w:val="auto"/>
        </w:rPr>
        <w:t>vuru tarihi olan 31/07/2015 tarihinden</w:t>
      </w:r>
      <w:r w:rsidR="001C731E" w:rsidRPr="003B36E5">
        <w:rPr>
          <w:rFonts w:ascii="Times New Roman" w:hAnsi="Times New Roman" w:cs="Times New Roman"/>
          <w:color w:val="auto"/>
        </w:rPr>
        <w:t xml:space="preserve"> itibaren iş</w:t>
      </w:r>
      <w:r w:rsidRPr="003B36E5">
        <w:rPr>
          <w:rFonts w:ascii="Times New Roman" w:hAnsi="Times New Roman" w:cs="Times New Roman"/>
          <w:color w:val="auto"/>
        </w:rPr>
        <w:t>leyecek yasal faiziyle birlikte hesaplanarak davalı idarece davacılara ödenmesin</w:t>
      </w:r>
      <w:r w:rsidR="001C731E" w:rsidRPr="003B36E5">
        <w:rPr>
          <w:rFonts w:ascii="Times New Roman" w:hAnsi="Times New Roman" w:cs="Times New Roman"/>
          <w:color w:val="auto"/>
        </w:rPr>
        <w:t>e, hüküm altına alınan tutarı aş</w:t>
      </w:r>
      <w:r w:rsidRPr="003B36E5">
        <w:rPr>
          <w:rFonts w:ascii="Times New Roman" w:hAnsi="Times New Roman" w:cs="Times New Roman"/>
          <w:color w:val="auto"/>
        </w:rPr>
        <w:t xml:space="preserve">an manevi tazminat </w:t>
      </w:r>
      <w:r w:rsidR="001C731E" w:rsidRPr="003B36E5">
        <w:rPr>
          <w:rFonts w:ascii="Times New Roman" w:hAnsi="Times New Roman" w:cs="Times New Roman"/>
          <w:color w:val="auto"/>
        </w:rPr>
        <w:t>isteminin reddine karar verilmiş</w:t>
      </w:r>
      <w:r w:rsidRPr="003B36E5">
        <w:rPr>
          <w:rFonts w:ascii="Times New Roman" w:hAnsi="Times New Roman" w:cs="Times New Roman"/>
          <w:color w:val="auto"/>
        </w:rPr>
        <w:t xml:space="preserve">tir. </w:t>
      </w:r>
    </w:p>
    <w:p w:rsidR="00377A17" w:rsidRPr="003B36E5" w:rsidRDefault="001C731E"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Bölge İ</w:t>
      </w:r>
      <w:r w:rsidR="00377A17" w:rsidRPr="003B36E5">
        <w:rPr>
          <w:rFonts w:ascii="Times New Roman" w:hAnsi="Times New Roman" w:cs="Times New Roman"/>
          <w:b/>
          <w:bCs/>
          <w:color w:val="auto"/>
        </w:rPr>
        <w:t xml:space="preserve">dare Mahkemesi Kararının Özeti: </w:t>
      </w:r>
      <w:r w:rsidRPr="003B36E5">
        <w:rPr>
          <w:rFonts w:ascii="Times New Roman" w:hAnsi="Times New Roman" w:cs="Times New Roman"/>
          <w:color w:val="auto"/>
        </w:rPr>
        <w:t>İstanbul Bölge İdare Mahkemesi 8. İ</w:t>
      </w:r>
      <w:r w:rsidR="00377A17" w:rsidRPr="003B36E5">
        <w:rPr>
          <w:rFonts w:ascii="Times New Roman" w:hAnsi="Times New Roman" w:cs="Times New Roman"/>
          <w:color w:val="auto"/>
        </w:rPr>
        <w:t>d</w:t>
      </w:r>
      <w:r w:rsidRPr="003B36E5">
        <w:rPr>
          <w:rFonts w:ascii="Times New Roman" w:hAnsi="Times New Roman" w:cs="Times New Roman"/>
          <w:color w:val="auto"/>
        </w:rPr>
        <w:t>ari Dava Dairesince; istinaf baş</w:t>
      </w:r>
      <w:r w:rsidR="00377A17" w:rsidRPr="003B36E5">
        <w:rPr>
          <w:rFonts w:ascii="Times New Roman" w:hAnsi="Times New Roman" w:cs="Times New Roman"/>
          <w:color w:val="auto"/>
        </w:rPr>
        <w:t xml:space="preserve">vurusuna konu kararın hukuka ve usule uygun olduğu ve </w:t>
      </w:r>
      <w:r w:rsidR="00377A17" w:rsidRPr="003B36E5">
        <w:rPr>
          <w:rFonts w:ascii="Times New Roman" w:hAnsi="Times New Roman" w:cs="Times New Roman"/>
          <w:color w:val="auto"/>
        </w:rPr>
        <w:lastRenderedPageBreak/>
        <w:t xml:space="preserve">dilekçelerde ileri sürülen iddiaların söz konusu kararın kaldırılmasını sağlayacak nitelikte görülmediği belirtilerek </w:t>
      </w:r>
      <w:r w:rsidRPr="003B36E5">
        <w:rPr>
          <w:rFonts w:ascii="Times New Roman" w:hAnsi="Times New Roman" w:cs="Times New Roman"/>
          <w:color w:val="auto"/>
        </w:rPr>
        <w:t>2577 sayılı İ</w:t>
      </w:r>
      <w:r w:rsidR="00377A17" w:rsidRPr="003B36E5">
        <w:rPr>
          <w:rFonts w:ascii="Times New Roman" w:hAnsi="Times New Roman" w:cs="Times New Roman"/>
          <w:color w:val="auto"/>
        </w:rPr>
        <w:t>dari Yargılama Usulü Kanunu'nun 45. maddesinin</w:t>
      </w:r>
      <w:r w:rsidRPr="003B36E5">
        <w:rPr>
          <w:rFonts w:ascii="Times New Roman" w:hAnsi="Times New Roman" w:cs="Times New Roman"/>
          <w:color w:val="auto"/>
        </w:rPr>
        <w:t xml:space="preserve"> 3. fıkrası uyarınca istinaf baş</w:t>
      </w:r>
      <w:r w:rsidR="00377A17" w:rsidRPr="003B36E5">
        <w:rPr>
          <w:rFonts w:ascii="Times New Roman" w:hAnsi="Times New Roman" w:cs="Times New Roman"/>
          <w:color w:val="auto"/>
        </w:rPr>
        <w:t>vu</w:t>
      </w:r>
      <w:r w:rsidRPr="003B36E5">
        <w:rPr>
          <w:rFonts w:ascii="Times New Roman" w:hAnsi="Times New Roman" w:cs="Times New Roman"/>
          <w:color w:val="auto"/>
        </w:rPr>
        <w:t>rularının reddine karar verilmiş</w:t>
      </w:r>
      <w:r w:rsidR="00377A17" w:rsidRPr="003B36E5">
        <w:rPr>
          <w:rFonts w:ascii="Times New Roman" w:hAnsi="Times New Roman" w:cs="Times New Roman"/>
          <w:color w:val="auto"/>
        </w:rPr>
        <w:t xml:space="preserve">tir. </w:t>
      </w:r>
    </w:p>
    <w:p w:rsidR="00377A17" w:rsidRPr="003B36E5" w:rsidRDefault="001C731E"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Temyiz Edenin İddiaları</w:t>
      </w:r>
      <w:r w:rsidR="00377A17" w:rsidRPr="003B36E5">
        <w:rPr>
          <w:rFonts w:ascii="Times New Roman" w:hAnsi="Times New Roman" w:cs="Times New Roman"/>
          <w:b/>
          <w:bCs/>
          <w:color w:val="auto"/>
        </w:rPr>
        <w:t xml:space="preserve">: </w:t>
      </w:r>
      <w:r w:rsidR="00377A17" w:rsidRPr="003B36E5">
        <w:rPr>
          <w:rFonts w:ascii="Times New Roman" w:hAnsi="Times New Roman" w:cs="Times New Roman"/>
          <w:color w:val="auto"/>
        </w:rPr>
        <w:t>Davalı idare tarafından, hepatit hastalığının sinsi ve sessizce ilerleyen bir hastalık olduğu, öl</w:t>
      </w:r>
      <w:r w:rsidRPr="003B36E5">
        <w:rPr>
          <w:rFonts w:ascii="Times New Roman" w:hAnsi="Times New Roman" w:cs="Times New Roman"/>
          <w:color w:val="auto"/>
        </w:rPr>
        <w:t>ümün doğrudan sistem sonucu oluş</w:t>
      </w:r>
      <w:r w:rsidR="00377A17" w:rsidRPr="003B36E5">
        <w:rPr>
          <w:rFonts w:ascii="Times New Roman" w:hAnsi="Times New Roman" w:cs="Times New Roman"/>
          <w:color w:val="auto"/>
        </w:rPr>
        <w:t>an aksaklıklara bağlanmasının mümkün olmadığı, ağır hizmet kusurunun ve illiyet</w:t>
      </w:r>
      <w:r w:rsidRPr="003B36E5">
        <w:rPr>
          <w:rFonts w:ascii="Times New Roman" w:hAnsi="Times New Roman" w:cs="Times New Roman"/>
          <w:color w:val="auto"/>
        </w:rPr>
        <w:t xml:space="preserve"> bağının bulunmadığı, tazminat şartlarının oluşmadığı ileri sürülmüş</w:t>
      </w:r>
      <w:r w:rsidR="00377A17" w:rsidRPr="003B36E5">
        <w:rPr>
          <w:rFonts w:ascii="Times New Roman" w:hAnsi="Times New Roman" w:cs="Times New Roman"/>
          <w:color w:val="auto"/>
        </w:rPr>
        <w:t xml:space="preserve">tür. </w:t>
      </w:r>
    </w:p>
    <w:p w:rsidR="00377A17" w:rsidRPr="003B36E5" w:rsidRDefault="001C731E"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Karş</w:t>
      </w:r>
      <w:r w:rsidR="00377A17" w:rsidRPr="003B36E5">
        <w:rPr>
          <w:rFonts w:ascii="Times New Roman" w:hAnsi="Times New Roman" w:cs="Times New Roman"/>
          <w:b/>
          <w:bCs/>
          <w:color w:val="auto"/>
        </w:rPr>
        <w:t xml:space="preserve">ı Tarafın Savunması: </w:t>
      </w:r>
      <w:r w:rsidR="00377A17" w:rsidRPr="003B36E5">
        <w:rPr>
          <w:rFonts w:ascii="Times New Roman" w:hAnsi="Times New Roman" w:cs="Times New Roman"/>
          <w:color w:val="auto"/>
        </w:rPr>
        <w:t>Davacı tarafından, temyiz iste</w:t>
      </w:r>
      <w:r w:rsidRPr="003B36E5">
        <w:rPr>
          <w:rFonts w:ascii="Times New Roman" w:hAnsi="Times New Roman" w:cs="Times New Roman"/>
          <w:color w:val="auto"/>
        </w:rPr>
        <w:t>minin reddi gerektiği savunulmuş</w:t>
      </w:r>
      <w:r w:rsidR="00377A17" w:rsidRPr="003B36E5">
        <w:rPr>
          <w:rFonts w:ascii="Times New Roman" w:hAnsi="Times New Roman" w:cs="Times New Roman"/>
          <w:color w:val="auto"/>
        </w:rPr>
        <w:t xml:space="preserve">tur. </w:t>
      </w:r>
    </w:p>
    <w:p w:rsidR="00377A17" w:rsidRPr="003B36E5" w:rsidRDefault="001C731E"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Danış</w:t>
      </w:r>
      <w:r w:rsidR="00377A17" w:rsidRPr="003B36E5">
        <w:rPr>
          <w:rFonts w:ascii="Times New Roman" w:hAnsi="Times New Roman" w:cs="Times New Roman"/>
          <w:b/>
          <w:bCs/>
          <w:color w:val="auto"/>
        </w:rPr>
        <w:t xml:space="preserve">tay Tetkik </w:t>
      </w:r>
      <w:r w:rsidRPr="003B36E5">
        <w:rPr>
          <w:rFonts w:ascii="Times New Roman" w:hAnsi="Times New Roman" w:cs="Times New Roman"/>
          <w:b/>
          <w:bCs/>
          <w:color w:val="auto"/>
        </w:rPr>
        <w:t>Hâkimi Tülay Güler'in Düşüncesi</w:t>
      </w:r>
      <w:r w:rsidR="00377A17" w:rsidRPr="003B36E5">
        <w:rPr>
          <w:rFonts w:ascii="Times New Roman" w:hAnsi="Times New Roman" w:cs="Times New Roman"/>
          <w:b/>
          <w:bCs/>
          <w:color w:val="auto"/>
        </w:rPr>
        <w:t xml:space="preserve">: </w:t>
      </w:r>
      <w:r w:rsidR="00377A17" w:rsidRPr="003B36E5">
        <w:rPr>
          <w:rFonts w:ascii="Times New Roman" w:hAnsi="Times New Roman" w:cs="Times New Roman"/>
          <w:color w:val="auto"/>
        </w:rPr>
        <w:t>Tem</w:t>
      </w:r>
      <w:r w:rsidRPr="003B36E5">
        <w:rPr>
          <w:rFonts w:ascii="Times New Roman" w:hAnsi="Times New Roman" w:cs="Times New Roman"/>
          <w:color w:val="auto"/>
        </w:rPr>
        <w:t>yiz isteminin kabulü ile Bölge İ</w:t>
      </w:r>
      <w:r w:rsidR="00377A17" w:rsidRPr="003B36E5">
        <w:rPr>
          <w:rFonts w:ascii="Times New Roman" w:hAnsi="Times New Roman" w:cs="Times New Roman"/>
          <w:color w:val="auto"/>
        </w:rPr>
        <w:t>dare Mahkemesi k</w:t>
      </w:r>
      <w:r w:rsidRPr="003B36E5">
        <w:rPr>
          <w:rFonts w:ascii="Times New Roman" w:hAnsi="Times New Roman" w:cs="Times New Roman"/>
          <w:color w:val="auto"/>
        </w:rPr>
        <w:t>ararının bozulması gerektiği düş</w:t>
      </w:r>
      <w:r w:rsidR="00377A17" w:rsidRPr="003B36E5">
        <w:rPr>
          <w:rFonts w:ascii="Times New Roman" w:hAnsi="Times New Roman" w:cs="Times New Roman"/>
          <w:color w:val="auto"/>
        </w:rPr>
        <w:t xml:space="preserve">ünülmektedir. </w:t>
      </w:r>
    </w:p>
    <w:p w:rsidR="00377A17" w:rsidRPr="003B36E5" w:rsidRDefault="00086CA4"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TÜRK MİLLETİ</w:t>
      </w:r>
      <w:r w:rsidR="00377A17" w:rsidRPr="003B36E5">
        <w:rPr>
          <w:rFonts w:ascii="Times New Roman" w:hAnsi="Times New Roman" w:cs="Times New Roman"/>
          <w:b/>
          <w:bCs/>
          <w:color w:val="auto"/>
        </w:rPr>
        <w:t xml:space="preserve"> ADINA </w:t>
      </w:r>
    </w:p>
    <w:p w:rsidR="00377A17" w:rsidRPr="003B36E5" w:rsidRDefault="001C731E"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Karar veren Danış</w:t>
      </w:r>
      <w:r w:rsidR="00377A17" w:rsidRPr="003B36E5">
        <w:rPr>
          <w:rFonts w:ascii="Times New Roman" w:hAnsi="Times New Roman" w:cs="Times New Roman"/>
          <w:color w:val="auto"/>
        </w:rPr>
        <w:t>tay Onuncu Dairesince, Tetkik Hâkiminin açıklamaları dinlendikten ve dosyadaki belgeler incelendikten sonra, dosya tekemmül ettiğinden yürütmenin durdurulması istemi hakkında a</w:t>
      </w:r>
      <w:r w:rsidRPr="003B36E5">
        <w:rPr>
          <w:rFonts w:ascii="Times New Roman" w:hAnsi="Times New Roman" w:cs="Times New Roman"/>
          <w:color w:val="auto"/>
        </w:rPr>
        <w:t>yrıca bir karar verilmeksizin için gereği görüş</w:t>
      </w:r>
      <w:r w:rsidR="00377A17" w:rsidRPr="003B36E5">
        <w:rPr>
          <w:rFonts w:ascii="Times New Roman" w:hAnsi="Times New Roman" w:cs="Times New Roman"/>
          <w:color w:val="auto"/>
        </w:rPr>
        <w:t xml:space="preserve">üldü: </w:t>
      </w:r>
    </w:p>
    <w:p w:rsidR="00377A17" w:rsidRPr="003B36E5" w:rsidRDefault="001C731E" w:rsidP="003B36E5">
      <w:pPr>
        <w:pStyle w:val="Default"/>
        <w:ind w:firstLine="708"/>
        <w:jc w:val="both"/>
        <w:rPr>
          <w:rFonts w:ascii="Times New Roman" w:hAnsi="Times New Roman" w:cs="Times New Roman"/>
          <w:color w:val="auto"/>
          <w:u w:val="single"/>
        </w:rPr>
      </w:pPr>
      <w:r w:rsidRPr="003B36E5">
        <w:rPr>
          <w:rFonts w:ascii="Times New Roman" w:hAnsi="Times New Roman" w:cs="Times New Roman"/>
          <w:b/>
          <w:bCs/>
          <w:color w:val="auto"/>
          <w:u w:val="single"/>
        </w:rPr>
        <w:t>İ</w:t>
      </w:r>
      <w:r w:rsidR="00377A17" w:rsidRPr="003B36E5">
        <w:rPr>
          <w:rFonts w:ascii="Times New Roman" w:hAnsi="Times New Roman" w:cs="Times New Roman"/>
          <w:b/>
          <w:bCs/>
          <w:color w:val="auto"/>
          <w:u w:val="single"/>
        </w:rPr>
        <w:t xml:space="preserve">nceleme ve Gerekçe: </w:t>
      </w:r>
    </w:p>
    <w:p w:rsidR="00377A17" w:rsidRPr="003B36E5" w:rsidRDefault="001C731E"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Maddi Olay</w:t>
      </w:r>
      <w:r w:rsidR="00377A17" w:rsidRPr="003B36E5">
        <w:rPr>
          <w:rFonts w:ascii="Times New Roman" w:hAnsi="Times New Roman" w:cs="Times New Roman"/>
          <w:b/>
          <w:bCs/>
          <w:color w:val="auto"/>
        </w:rPr>
        <w:t xml:space="preserve">: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Davacılar tarafından, ç</w:t>
      </w:r>
      <w:r w:rsidR="001C731E" w:rsidRPr="003B36E5">
        <w:rPr>
          <w:rFonts w:ascii="Times New Roman" w:hAnsi="Times New Roman" w:cs="Times New Roman"/>
          <w:color w:val="auto"/>
        </w:rPr>
        <w:t>ocukları …'ta bulantı ve kusma ş</w:t>
      </w:r>
      <w:r w:rsidRPr="003B36E5">
        <w:rPr>
          <w:rFonts w:ascii="Times New Roman" w:hAnsi="Times New Roman" w:cs="Times New Roman"/>
          <w:color w:val="auto"/>
        </w:rPr>
        <w:t>ikayeti bulunduğundan bahisle 27/05/2015 tari</w:t>
      </w:r>
      <w:r w:rsidR="001C731E" w:rsidRPr="003B36E5">
        <w:rPr>
          <w:rFonts w:ascii="Times New Roman" w:hAnsi="Times New Roman" w:cs="Times New Roman"/>
          <w:color w:val="auto"/>
        </w:rPr>
        <w:t>hinde Aile Sağlığı Merkezine başvurulmuş, ş</w:t>
      </w:r>
      <w:r w:rsidRPr="003B36E5">
        <w:rPr>
          <w:rFonts w:ascii="Times New Roman" w:hAnsi="Times New Roman" w:cs="Times New Roman"/>
          <w:color w:val="auto"/>
        </w:rPr>
        <w:t xml:space="preserve">ikayetlerin devam etmesi sebebiyle bu kez 30/05/2015 </w:t>
      </w:r>
      <w:r w:rsidR="001C731E" w:rsidRPr="003B36E5">
        <w:rPr>
          <w:rFonts w:ascii="Times New Roman" w:hAnsi="Times New Roman" w:cs="Times New Roman"/>
          <w:color w:val="auto"/>
        </w:rPr>
        <w:t xml:space="preserve">tarihinde </w:t>
      </w:r>
      <w:proofErr w:type="gramStart"/>
      <w:r w:rsidR="001C731E" w:rsidRPr="003B36E5">
        <w:rPr>
          <w:rFonts w:ascii="Times New Roman" w:hAnsi="Times New Roman" w:cs="Times New Roman"/>
          <w:color w:val="auto"/>
        </w:rPr>
        <w:t>Özel …</w:t>
      </w:r>
      <w:proofErr w:type="gramEnd"/>
      <w:r w:rsidR="001C731E" w:rsidRPr="003B36E5">
        <w:rPr>
          <w:rFonts w:ascii="Times New Roman" w:hAnsi="Times New Roman" w:cs="Times New Roman"/>
          <w:color w:val="auto"/>
        </w:rPr>
        <w:t xml:space="preserve"> Hastanesine baş</w:t>
      </w:r>
      <w:r w:rsidRPr="003B36E5">
        <w:rPr>
          <w:rFonts w:ascii="Times New Roman" w:hAnsi="Times New Roman" w:cs="Times New Roman"/>
          <w:color w:val="auto"/>
        </w:rPr>
        <w:t>vurulmu</w:t>
      </w:r>
      <w:r w:rsidR="001C731E" w:rsidRPr="003B36E5">
        <w:rPr>
          <w:rFonts w:ascii="Times New Roman" w:hAnsi="Times New Roman" w:cs="Times New Roman"/>
          <w:color w:val="auto"/>
        </w:rPr>
        <w:t>ş</w:t>
      </w:r>
      <w:r w:rsidRPr="003B36E5">
        <w:rPr>
          <w:rFonts w:ascii="Times New Roman" w:hAnsi="Times New Roman" w:cs="Times New Roman"/>
          <w:color w:val="auto"/>
        </w:rPr>
        <w:t xml:space="preserve"> ve burada yapılan muayene ve tetkikler neticesinde </w:t>
      </w:r>
      <w:r w:rsidR="001C731E" w:rsidRPr="003B36E5">
        <w:rPr>
          <w:rFonts w:ascii="Times New Roman" w:hAnsi="Times New Roman" w:cs="Times New Roman"/>
          <w:color w:val="auto"/>
        </w:rPr>
        <w:t>emesis ve hepatit tanıları ile Şevket Yılmaz Eğitim ve Araştırma Hastanesi'ne baş</w:t>
      </w:r>
      <w:r w:rsidRPr="003B36E5">
        <w:rPr>
          <w:rFonts w:ascii="Times New Roman" w:hAnsi="Times New Roman" w:cs="Times New Roman"/>
          <w:color w:val="auto"/>
        </w:rPr>
        <w:t>vurulmasının uygun olacağı bel</w:t>
      </w:r>
      <w:r w:rsidR="001C731E" w:rsidRPr="003B36E5">
        <w:rPr>
          <w:rFonts w:ascii="Times New Roman" w:hAnsi="Times New Roman" w:cs="Times New Roman"/>
          <w:color w:val="auto"/>
        </w:rPr>
        <w:t>irtilerek sevkine karar verilmiş</w:t>
      </w:r>
      <w:r w:rsidRPr="003B36E5">
        <w:rPr>
          <w:rFonts w:ascii="Times New Roman" w:hAnsi="Times New Roman" w:cs="Times New Roman"/>
          <w:color w:val="auto"/>
        </w:rPr>
        <w:t xml:space="preserve">tir. </w:t>
      </w:r>
    </w:p>
    <w:p w:rsidR="00377A17" w:rsidRPr="003B36E5" w:rsidRDefault="001C731E" w:rsidP="003B36E5">
      <w:pPr>
        <w:pStyle w:val="Default"/>
        <w:ind w:firstLine="708"/>
        <w:jc w:val="both"/>
        <w:rPr>
          <w:rFonts w:ascii="Times New Roman" w:hAnsi="Times New Roman" w:cs="Times New Roman"/>
          <w:color w:val="auto"/>
        </w:rPr>
      </w:pPr>
      <w:proofErr w:type="gramStart"/>
      <w:r w:rsidRPr="003B36E5">
        <w:rPr>
          <w:rFonts w:ascii="Times New Roman" w:hAnsi="Times New Roman" w:cs="Times New Roman"/>
          <w:color w:val="auto"/>
        </w:rPr>
        <w:t>30/05/2015</w:t>
      </w:r>
      <w:proofErr w:type="gramEnd"/>
      <w:r w:rsidRPr="003B36E5">
        <w:rPr>
          <w:rFonts w:ascii="Times New Roman" w:hAnsi="Times New Roman" w:cs="Times New Roman"/>
          <w:color w:val="auto"/>
        </w:rPr>
        <w:t xml:space="preserve"> tarihinde …'ın, Ş</w:t>
      </w:r>
      <w:r w:rsidR="00377A17" w:rsidRPr="003B36E5">
        <w:rPr>
          <w:rFonts w:ascii="Times New Roman" w:hAnsi="Times New Roman" w:cs="Times New Roman"/>
          <w:color w:val="auto"/>
        </w:rPr>
        <w:t xml:space="preserve">evket Yılmaz Eğitim </w:t>
      </w:r>
      <w:r w:rsidRPr="003B36E5">
        <w:rPr>
          <w:rFonts w:ascii="Times New Roman" w:hAnsi="Times New Roman" w:cs="Times New Roman"/>
          <w:color w:val="auto"/>
        </w:rPr>
        <w:t>ve Araştırma Hastanesi'ne yatış</w:t>
      </w:r>
      <w:r w:rsidR="00377A17" w:rsidRPr="003B36E5">
        <w:rPr>
          <w:rFonts w:ascii="Times New Roman" w:hAnsi="Times New Roman" w:cs="Times New Roman"/>
          <w:color w:val="auto"/>
        </w:rPr>
        <w:t>ı yapılmı</w:t>
      </w:r>
      <w:r w:rsidRPr="003B36E5">
        <w:rPr>
          <w:rFonts w:ascii="Times New Roman" w:hAnsi="Times New Roman" w:cs="Times New Roman"/>
          <w:color w:val="auto"/>
        </w:rPr>
        <w:t>ş</w:t>
      </w:r>
      <w:r w:rsidR="00377A17" w:rsidRPr="003B36E5">
        <w:rPr>
          <w:rFonts w:ascii="Times New Roman" w:hAnsi="Times New Roman" w:cs="Times New Roman"/>
          <w:color w:val="auto"/>
        </w:rPr>
        <w:t>, burada yapılan tetkik ve tedaviler devam ederken davacılar tarafından 02/06/2015 tarihine kadar …'ta gerekl</w:t>
      </w:r>
      <w:r w:rsidRPr="003B36E5">
        <w:rPr>
          <w:rFonts w:ascii="Times New Roman" w:hAnsi="Times New Roman" w:cs="Times New Roman"/>
          <w:color w:val="auto"/>
        </w:rPr>
        <w:t>i tedavi için herhangi bir giriş</w:t>
      </w:r>
      <w:r w:rsidR="00377A17" w:rsidRPr="003B36E5">
        <w:rPr>
          <w:rFonts w:ascii="Times New Roman" w:hAnsi="Times New Roman" w:cs="Times New Roman"/>
          <w:color w:val="auto"/>
        </w:rPr>
        <w:t>imde bulunulm</w:t>
      </w:r>
      <w:r w:rsidRPr="003B36E5">
        <w:rPr>
          <w:rFonts w:ascii="Times New Roman" w:hAnsi="Times New Roman" w:cs="Times New Roman"/>
          <w:color w:val="auto"/>
        </w:rPr>
        <w:t>ayarak durumunun daha da kötüleş</w:t>
      </w:r>
      <w:r w:rsidR="00377A17" w:rsidRPr="003B36E5">
        <w:rPr>
          <w:rFonts w:ascii="Times New Roman" w:hAnsi="Times New Roman" w:cs="Times New Roman"/>
          <w:color w:val="auto"/>
        </w:rPr>
        <w:t>mesine neden olunduğundan bahisle, çocuk Bursa Dörtçelik Çocuk Has</w:t>
      </w:r>
      <w:r w:rsidRPr="003B36E5">
        <w:rPr>
          <w:rFonts w:ascii="Times New Roman" w:hAnsi="Times New Roman" w:cs="Times New Roman"/>
          <w:color w:val="auto"/>
        </w:rPr>
        <w:t>talıkları Hastanesine götürülmüş</w:t>
      </w:r>
      <w:r w:rsidR="00377A17" w:rsidRPr="003B36E5">
        <w:rPr>
          <w:rFonts w:ascii="Times New Roman" w:hAnsi="Times New Roman" w:cs="Times New Roman"/>
          <w:color w:val="auto"/>
        </w:rPr>
        <w:t>tür. Anılan hastanede ise, hasta g</w:t>
      </w:r>
      <w:r w:rsidRPr="003B36E5">
        <w:rPr>
          <w:rFonts w:ascii="Times New Roman" w:hAnsi="Times New Roman" w:cs="Times New Roman"/>
          <w:color w:val="auto"/>
        </w:rPr>
        <w:t>etirildikten hemen sonra fenalaşarak vefat etmiş</w:t>
      </w:r>
      <w:r w:rsidR="00377A17" w:rsidRPr="003B36E5">
        <w:rPr>
          <w:rFonts w:ascii="Times New Roman" w:hAnsi="Times New Roman" w:cs="Times New Roman"/>
          <w:color w:val="auto"/>
        </w:rPr>
        <w:t xml:space="preserve">tir. </w:t>
      </w:r>
    </w:p>
    <w:p w:rsidR="00377A17" w:rsidRPr="003B36E5" w:rsidRDefault="001C731E"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Davacılar tarafından, Şevket Yılmaz Eğitim ve Araş</w:t>
      </w:r>
      <w:r w:rsidR="00377A17" w:rsidRPr="003B36E5">
        <w:rPr>
          <w:rFonts w:ascii="Times New Roman" w:hAnsi="Times New Roman" w:cs="Times New Roman"/>
          <w:color w:val="auto"/>
        </w:rPr>
        <w:t>tırma Hastanesi'nde çocukları …'a gerekli tetkik ve tıbbi müdahalelerin yapılmaması ned</w:t>
      </w:r>
      <w:r w:rsidRPr="003B36E5">
        <w:rPr>
          <w:rFonts w:ascii="Times New Roman" w:hAnsi="Times New Roman" w:cs="Times New Roman"/>
          <w:color w:val="auto"/>
        </w:rPr>
        <w:t>eniyle durumunun daha da kötüleş</w:t>
      </w:r>
      <w:r w:rsidR="00377A17" w:rsidRPr="003B36E5">
        <w:rPr>
          <w:rFonts w:ascii="Times New Roman" w:hAnsi="Times New Roman" w:cs="Times New Roman"/>
          <w:color w:val="auto"/>
        </w:rPr>
        <w:t xml:space="preserve">mesine ve nihayetinde ölümüne neden olunduğundan bahisle tazminat ödenmesi istemiyle davalı idare nezdinde yapılan ve davalı idare kayıtlarına </w:t>
      </w:r>
      <w:proofErr w:type="gramStart"/>
      <w:r w:rsidR="00377A17" w:rsidRPr="003B36E5">
        <w:rPr>
          <w:rFonts w:ascii="Times New Roman" w:hAnsi="Times New Roman" w:cs="Times New Roman"/>
          <w:color w:val="auto"/>
        </w:rPr>
        <w:t>31/07/20</w:t>
      </w:r>
      <w:r w:rsidRPr="003B36E5">
        <w:rPr>
          <w:rFonts w:ascii="Times New Roman" w:hAnsi="Times New Roman" w:cs="Times New Roman"/>
          <w:color w:val="auto"/>
        </w:rPr>
        <w:t>15</w:t>
      </w:r>
      <w:proofErr w:type="gramEnd"/>
      <w:r w:rsidRPr="003B36E5">
        <w:rPr>
          <w:rFonts w:ascii="Times New Roman" w:hAnsi="Times New Roman" w:cs="Times New Roman"/>
          <w:color w:val="auto"/>
        </w:rPr>
        <w:t xml:space="preserve"> tarihinde girdiği görülen baş</w:t>
      </w:r>
      <w:r w:rsidR="00377A17" w:rsidRPr="003B36E5">
        <w:rPr>
          <w:rFonts w:ascii="Times New Roman" w:hAnsi="Times New Roman" w:cs="Times New Roman"/>
          <w:color w:val="auto"/>
        </w:rPr>
        <w:t>vurunun zımnen re</w:t>
      </w:r>
      <w:r w:rsidRPr="003B36E5">
        <w:rPr>
          <w:rFonts w:ascii="Times New Roman" w:hAnsi="Times New Roman" w:cs="Times New Roman"/>
          <w:color w:val="auto"/>
        </w:rPr>
        <w:t>ddi üzerine bakılan dava açılmış</w:t>
      </w:r>
      <w:r w:rsidR="00377A17" w:rsidRPr="003B36E5">
        <w:rPr>
          <w:rFonts w:ascii="Times New Roman" w:hAnsi="Times New Roman" w:cs="Times New Roman"/>
          <w:color w:val="auto"/>
        </w:rPr>
        <w:t xml:space="preserve">tır.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 xml:space="preserve">Hukuki Değerlendirme: </w:t>
      </w:r>
    </w:p>
    <w:p w:rsidR="00377A17" w:rsidRPr="003B36E5" w:rsidRDefault="00086CA4"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Temyiz İ</w:t>
      </w:r>
      <w:r w:rsidR="00377A17" w:rsidRPr="003B36E5">
        <w:rPr>
          <w:rFonts w:ascii="Times New Roman" w:hAnsi="Times New Roman" w:cs="Times New Roman"/>
          <w:b/>
          <w:bCs/>
          <w:color w:val="auto"/>
        </w:rPr>
        <w:t>stemine Konu K</w:t>
      </w:r>
      <w:r w:rsidRPr="003B36E5">
        <w:rPr>
          <w:rFonts w:ascii="Times New Roman" w:hAnsi="Times New Roman" w:cs="Times New Roman"/>
          <w:b/>
          <w:bCs/>
          <w:color w:val="auto"/>
        </w:rPr>
        <w:t>ararın, Davanın Maddi Tazminat İsteminin Kabulüne İliş</w:t>
      </w:r>
      <w:r w:rsidR="00377A17" w:rsidRPr="003B36E5">
        <w:rPr>
          <w:rFonts w:ascii="Times New Roman" w:hAnsi="Times New Roman" w:cs="Times New Roman"/>
          <w:b/>
          <w:bCs/>
          <w:color w:val="auto"/>
        </w:rPr>
        <w:t>kin Mahkeme K</w:t>
      </w:r>
      <w:r w:rsidRPr="003B36E5">
        <w:rPr>
          <w:rFonts w:ascii="Times New Roman" w:hAnsi="Times New Roman" w:cs="Times New Roman"/>
          <w:b/>
          <w:bCs/>
          <w:color w:val="auto"/>
        </w:rPr>
        <w:t>ararına Yönelik Olarak Yapılan İstinaf Baş</w:t>
      </w:r>
      <w:r w:rsidR="00377A17" w:rsidRPr="003B36E5">
        <w:rPr>
          <w:rFonts w:ascii="Times New Roman" w:hAnsi="Times New Roman" w:cs="Times New Roman"/>
          <w:b/>
          <w:bCs/>
          <w:color w:val="auto"/>
        </w:rPr>
        <w:t>vurusun</w:t>
      </w:r>
      <w:r w:rsidRPr="003B36E5">
        <w:rPr>
          <w:rFonts w:ascii="Times New Roman" w:hAnsi="Times New Roman" w:cs="Times New Roman"/>
          <w:b/>
          <w:bCs/>
          <w:color w:val="auto"/>
        </w:rPr>
        <w:t>un Reddine Dair Kısmı Yönünden İ</w:t>
      </w:r>
      <w:r w:rsidR="00377A17" w:rsidRPr="003B36E5">
        <w:rPr>
          <w:rFonts w:ascii="Times New Roman" w:hAnsi="Times New Roman" w:cs="Times New Roman"/>
          <w:b/>
          <w:bCs/>
          <w:color w:val="auto"/>
        </w:rPr>
        <w:t xml:space="preserve">ncelenmesinde;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7030A0"/>
        </w:rPr>
        <w:t xml:space="preserve">Destekten yoksun kalma tazminatının amacı; desteğini yitiren kimsenin, ölümünden önce </w:t>
      </w:r>
      <w:r w:rsidR="00086CA4" w:rsidRPr="003B36E5">
        <w:rPr>
          <w:rFonts w:ascii="Times New Roman" w:hAnsi="Times New Roman" w:cs="Times New Roman"/>
          <w:color w:val="7030A0"/>
        </w:rPr>
        <w:t>bulunduğu sosyal ve ekonomik yaş</w:t>
      </w:r>
      <w:r w:rsidRPr="003B36E5">
        <w:rPr>
          <w:rFonts w:ascii="Times New Roman" w:hAnsi="Times New Roman" w:cs="Times New Roman"/>
          <w:color w:val="7030A0"/>
        </w:rPr>
        <w:t>am düzeyinin devamını sağlayaca</w:t>
      </w:r>
      <w:r w:rsidR="00086CA4" w:rsidRPr="003B36E5">
        <w:rPr>
          <w:rFonts w:ascii="Times New Roman" w:hAnsi="Times New Roman" w:cs="Times New Roman"/>
          <w:color w:val="7030A0"/>
        </w:rPr>
        <w:t>k yardımın karş</w:t>
      </w:r>
      <w:r w:rsidRPr="003B36E5">
        <w:rPr>
          <w:rFonts w:ascii="Times New Roman" w:hAnsi="Times New Roman" w:cs="Times New Roman"/>
          <w:color w:val="7030A0"/>
        </w:rPr>
        <w:t>ılığı olan paranın ödettirilmesidir.</w:t>
      </w:r>
      <w:r w:rsidRPr="003B36E5">
        <w:rPr>
          <w:rFonts w:ascii="Times New Roman" w:hAnsi="Times New Roman" w:cs="Times New Roman"/>
          <w:color w:val="auto"/>
        </w:rPr>
        <w:t xml:space="preserve"> Dolayısıyla, destekten yoksunluk zararı, ölüm olayı olmasaydı desteğin yapacağı varsayılan yardım tutarı geleceğe yönelik olarak belirlenmek</w:t>
      </w:r>
      <w:r w:rsidR="00086CA4" w:rsidRPr="003B36E5">
        <w:rPr>
          <w:rFonts w:ascii="Times New Roman" w:hAnsi="Times New Roman" w:cs="Times New Roman"/>
          <w:color w:val="auto"/>
        </w:rPr>
        <w:t xml:space="preserve"> suretiyle hesaplanmaktadır. Baş</w:t>
      </w:r>
      <w:r w:rsidRPr="003B36E5">
        <w:rPr>
          <w:rFonts w:ascii="Times New Roman" w:hAnsi="Times New Roman" w:cs="Times New Roman"/>
          <w:color w:val="auto"/>
        </w:rPr>
        <w:t>ka bir anlatımla, destekten yoksun kalma tazminatıyla, ölenin (desteğin) gelecekte elde etm</w:t>
      </w:r>
      <w:r w:rsidR="00086CA4" w:rsidRPr="003B36E5">
        <w:rPr>
          <w:rFonts w:ascii="Times New Roman" w:hAnsi="Times New Roman" w:cs="Times New Roman"/>
          <w:color w:val="auto"/>
        </w:rPr>
        <w:t>esi muhtemel gelirinin güncelleş</w:t>
      </w:r>
      <w:r w:rsidRPr="003B36E5">
        <w:rPr>
          <w:rFonts w:ascii="Times New Roman" w:hAnsi="Times New Roman" w:cs="Times New Roman"/>
          <w:color w:val="auto"/>
        </w:rPr>
        <w:t>tirilerek, destekten yoksun kalanın, ölüm olayınd</w:t>
      </w:r>
      <w:r w:rsidR="00086CA4" w:rsidRPr="003B36E5">
        <w:rPr>
          <w:rFonts w:ascii="Times New Roman" w:hAnsi="Times New Roman" w:cs="Times New Roman"/>
          <w:color w:val="auto"/>
        </w:rPr>
        <w:t>an önceki sosyal ve ekonomik yaş</w:t>
      </w:r>
      <w:r w:rsidRPr="003B36E5">
        <w:rPr>
          <w:rFonts w:ascii="Times New Roman" w:hAnsi="Times New Roman" w:cs="Times New Roman"/>
          <w:color w:val="auto"/>
        </w:rPr>
        <w:t xml:space="preserve">am düzeyinin </w:t>
      </w:r>
      <w:r w:rsidR="00086CA4" w:rsidRPr="003B36E5">
        <w:rPr>
          <w:rFonts w:ascii="Times New Roman" w:hAnsi="Times New Roman" w:cs="Times New Roman"/>
          <w:color w:val="auto"/>
        </w:rPr>
        <w:t>devamını sağlayacak gelire kavuş</w:t>
      </w:r>
      <w:r w:rsidRPr="003B36E5">
        <w:rPr>
          <w:rFonts w:ascii="Times New Roman" w:hAnsi="Times New Roman" w:cs="Times New Roman"/>
          <w:color w:val="auto"/>
        </w:rPr>
        <w:t xml:space="preserve">turulması amaçlanmaktadır.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Davacıların yakını …'ın vefat etmesinde idarenin hizmet kusuru bulunduğu açık olup, ölenin desteğinden yoksun kalan davacılar için destekten yoksun</w:t>
      </w:r>
      <w:r w:rsidR="00086CA4" w:rsidRPr="003B36E5">
        <w:rPr>
          <w:rFonts w:ascii="Times New Roman" w:hAnsi="Times New Roman" w:cs="Times New Roman"/>
          <w:color w:val="auto"/>
        </w:rPr>
        <w:t xml:space="preserve"> kalma tazminatının idarece karş</w:t>
      </w:r>
      <w:r w:rsidRPr="003B36E5">
        <w:rPr>
          <w:rFonts w:ascii="Times New Roman" w:hAnsi="Times New Roman" w:cs="Times New Roman"/>
          <w:color w:val="auto"/>
        </w:rPr>
        <w:t xml:space="preserve">ılanması gerektiği konusunda duraksama bulunmamaktadır. </w:t>
      </w:r>
    </w:p>
    <w:p w:rsidR="00377A17" w:rsidRPr="003B36E5" w:rsidRDefault="00086CA4"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İ</w:t>
      </w:r>
      <w:r w:rsidR="00377A17" w:rsidRPr="003B36E5">
        <w:rPr>
          <w:rFonts w:ascii="Times New Roman" w:hAnsi="Times New Roman" w:cs="Times New Roman"/>
          <w:color w:val="auto"/>
        </w:rPr>
        <w:t>dare Mahkemesince davacının maddi zararının hesaplanması amacıyla hazırlatıl</w:t>
      </w:r>
      <w:r w:rsidRPr="003B36E5">
        <w:rPr>
          <w:rFonts w:ascii="Times New Roman" w:hAnsi="Times New Roman" w:cs="Times New Roman"/>
          <w:color w:val="auto"/>
        </w:rPr>
        <w:t>an ve hükme esas alınan bilirkiş</w:t>
      </w:r>
      <w:r w:rsidR="00377A17" w:rsidRPr="003B36E5">
        <w:rPr>
          <w:rFonts w:ascii="Times New Roman" w:hAnsi="Times New Roman" w:cs="Times New Roman"/>
          <w:color w:val="auto"/>
        </w:rPr>
        <w:t xml:space="preserve">i raporu incelendiğinde; Yüksek mahkeme uygulamalarında gelecek </w:t>
      </w:r>
      <w:r w:rsidR="00377A17" w:rsidRPr="003B36E5">
        <w:rPr>
          <w:rFonts w:ascii="Times New Roman" w:hAnsi="Times New Roman" w:cs="Times New Roman"/>
          <w:color w:val="auto"/>
        </w:rPr>
        <w:lastRenderedPageBreak/>
        <w:t>dönem gelirleri hesaplanırken aynı yıl içindeki gelirlerin %10 oranında arttırılıp eksiltilmesi gerektiği belirtilmekte ise de, bir sayının %10 oranında arttırılıp indirilmesi yine aynı sayıyı vereceği belirtilerek esasında adil ve hakkaniyete uygun bir hesaplama yapılabilmesi için arttırımın gelire, indirimin ise zarara uygu</w:t>
      </w:r>
      <w:r w:rsidRPr="003B36E5">
        <w:rPr>
          <w:rFonts w:ascii="Times New Roman" w:hAnsi="Times New Roman" w:cs="Times New Roman"/>
          <w:color w:val="auto"/>
        </w:rPr>
        <w:t>lanması gerektiğinden bahisle iş</w:t>
      </w:r>
      <w:r w:rsidR="00377A17" w:rsidRPr="003B36E5">
        <w:rPr>
          <w:rFonts w:ascii="Times New Roman" w:hAnsi="Times New Roman" w:cs="Times New Roman"/>
          <w:color w:val="auto"/>
        </w:rPr>
        <w:t>leyecek aktif ve pasif dönem geliri %10 arttırılarak ve fakat %10 iskontoya tabi tutulmaksızın hesaplama yapıldığı, yapılan hesapl</w:t>
      </w:r>
      <w:r w:rsidRPr="003B36E5">
        <w:rPr>
          <w:rFonts w:ascii="Times New Roman" w:hAnsi="Times New Roman" w:cs="Times New Roman"/>
          <w:color w:val="auto"/>
        </w:rPr>
        <w:t>amanın tazminat hukukunun yerleş</w:t>
      </w:r>
      <w:r w:rsidR="00377A17" w:rsidRPr="003B36E5">
        <w:rPr>
          <w:rFonts w:ascii="Times New Roman" w:hAnsi="Times New Roman" w:cs="Times New Roman"/>
          <w:color w:val="auto"/>
        </w:rPr>
        <w:t>ik ilke ve kurallarına aykırı olduğu ve bu haliyle raporun hükme esas alınabilecek nitelikte olmadığı son</w:t>
      </w:r>
      <w:r w:rsidRPr="003B36E5">
        <w:rPr>
          <w:rFonts w:ascii="Times New Roman" w:hAnsi="Times New Roman" w:cs="Times New Roman"/>
          <w:color w:val="auto"/>
        </w:rPr>
        <w:t>ucuna ulaşılmış</w:t>
      </w:r>
      <w:r w:rsidR="00377A17" w:rsidRPr="003B36E5">
        <w:rPr>
          <w:rFonts w:ascii="Times New Roman" w:hAnsi="Times New Roman" w:cs="Times New Roman"/>
          <w:color w:val="auto"/>
        </w:rPr>
        <w:t xml:space="preserve">tır. </w:t>
      </w:r>
    </w:p>
    <w:p w:rsidR="00377A17" w:rsidRPr="003B36E5" w:rsidRDefault="00086CA4"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Bir baş</w:t>
      </w:r>
      <w:r w:rsidR="00377A17" w:rsidRPr="003B36E5">
        <w:rPr>
          <w:rFonts w:ascii="Times New Roman" w:hAnsi="Times New Roman" w:cs="Times New Roman"/>
          <w:color w:val="auto"/>
        </w:rPr>
        <w:t xml:space="preserve">ka ifadeyle, desteğin gelecek dönem gelirleri hesaplanırken bilinen son kazanç gözetilerek aktif ve pasif dönem gelirinin yıllık olarak %10 arttırılması, %10 iskontoya tabi tutulması suretiyle ayrı ayrı hesaplanması gerekir.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Bu</w:t>
      </w:r>
      <w:r w:rsidR="00086CA4" w:rsidRPr="003B36E5">
        <w:rPr>
          <w:rFonts w:ascii="Times New Roman" w:hAnsi="Times New Roman" w:cs="Times New Roman"/>
          <w:color w:val="auto"/>
        </w:rPr>
        <w:t xml:space="preserve"> durumda; İ</w:t>
      </w:r>
      <w:r w:rsidRPr="003B36E5">
        <w:rPr>
          <w:rFonts w:ascii="Times New Roman" w:hAnsi="Times New Roman" w:cs="Times New Roman"/>
          <w:color w:val="auto"/>
        </w:rPr>
        <w:t>dare Mahkemesince, yukarıda belirtilen hususlar d</w:t>
      </w:r>
      <w:r w:rsidR="00086CA4" w:rsidRPr="003B36E5">
        <w:rPr>
          <w:rFonts w:ascii="Times New Roman" w:hAnsi="Times New Roman" w:cs="Times New Roman"/>
          <w:color w:val="auto"/>
        </w:rPr>
        <w:t>ikkate alınarak yeniden bilirkiş</w:t>
      </w:r>
      <w:r w:rsidRPr="003B36E5">
        <w:rPr>
          <w:rFonts w:ascii="Times New Roman" w:hAnsi="Times New Roman" w:cs="Times New Roman"/>
          <w:color w:val="auto"/>
        </w:rPr>
        <w:t xml:space="preserve">i incelemesi yaptırılmak suretiyle davacının maddi zararının hesaplatılması gerekirken, bu hususlar gözetilmeden ve dolayısıyla hükme esas alınacak yeterlik </w:t>
      </w:r>
      <w:r w:rsidR="00144B83" w:rsidRPr="003B36E5">
        <w:rPr>
          <w:rFonts w:ascii="Times New Roman" w:hAnsi="Times New Roman" w:cs="Times New Roman"/>
          <w:color w:val="auto"/>
        </w:rPr>
        <w:t>ve nitelikte bulunmayan bilirkiş</w:t>
      </w:r>
      <w:r w:rsidRPr="003B36E5">
        <w:rPr>
          <w:rFonts w:ascii="Times New Roman" w:hAnsi="Times New Roman" w:cs="Times New Roman"/>
          <w:color w:val="auto"/>
        </w:rPr>
        <w:t>i raporuna dayanılarak maddi tazminat isteminin k</w:t>
      </w:r>
      <w:r w:rsidR="00144B83" w:rsidRPr="003B36E5">
        <w:rPr>
          <w:rFonts w:ascii="Times New Roman" w:hAnsi="Times New Roman" w:cs="Times New Roman"/>
          <w:color w:val="auto"/>
        </w:rPr>
        <w:t>abulü yolunda verilen Bursa 3. İ</w:t>
      </w:r>
      <w:r w:rsidRPr="003B36E5">
        <w:rPr>
          <w:rFonts w:ascii="Times New Roman" w:hAnsi="Times New Roman" w:cs="Times New Roman"/>
          <w:color w:val="auto"/>
        </w:rPr>
        <w:t>dare Mahkemesi kararına yönelik istinaf istemini</w:t>
      </w:r>
      <w:r w:rsidR="00144B83" w:rsidRPr="003B36E5">
        <w:rPr>
          <w:rFonts w:ascii="Times New Roman" w:hAnsi="Times New Roman" w:cs="Times New Roman"/>
          <w:color w:val="auto"/>
        </w:rPr>
        <w:t>n reddine ilişkin temyize konu İstanbul Bölge İdare Mahkemesi 8. İ</w:t>
      </w:r>
      <w:r w:rsidRPr="003B36E5">
        <w:rPr>
          <w:rFonts w:ascii="Times New Roman" w:hAnsi="Times New Roman" w:cs="Times New Roman"/>
          <w:color w:val="auto"/>
        </w:rPr>
        <w:t xml:space="preserve">dari Dava Dairesi kararında hukuki isabet bulunmamaktadır. </w:t>
      </w:r>
    </w:p>
    <w:p w:rsidR="00377A17" w:rsidRPr="003B36E5" w:rsidRDefault="00144B83"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Temyiz İ</w:t>
      </w:r>
      <w:r w:rsidR="00377A17" w:rsidRPr="003B36E5">
        <w:rPr>
          <w:rFonts w:ascii="Times New Roman" w:hAnsi="Times New Roman" w:cs="Times New Roman"/>
          <w:b/>
          <w:bCs/>
          <w:color w:val="auto"/>
        </w:rPr>
        <w:t>stemine Konu Ka</w:t>
      </w:r>
      <w:r w:rsidRPr="003B36E5">
        <w:rPr>
          <w:rFonts w:ascii="Times New Roman" w:hAnsi="Times New Roman" w:cs="Times New Roman"/>
          <w:b/>
          <w:bCs/>
          <w:color w:val="auto"/>
        </w:rPr>
        <w:t>rarın, Davanın Manevi Tazminat İsteminin Kısmen Kabulüne İliş</w:t>
      </w:r>
      <w:r w:rsidR="00377A17" w:rsidRPr="003B36E5">
        <w:rPr>
          <w:rFonts w:ascii="Times New Roman" w:hAnsi="Times New Roman" w:cs="Times New Roman"/>
          <w:b/>
          <w:bCs/>
          <w:color w:val="auto"/>
        </w:rPr>
        <w:t>kin Mahkeme K</w:t>
      </w:r>
      <w:r w:rsidRPr="003B36E5">
        <w:rPr>
          <w:rFonts w:ascii="Times New Roman" w:hAnsi="Times New Roman" w:cs="Times New Roman"/>
          <w:b/>
          <w:bCs/>
          <w:color w:val="auto"/>
        </w:rPr>
        <w:t>ararına Yönelik Olarak Yapılan İ</w:t>
      </w:r>
      <w:r w:rsidR="00377A17" w:rsidRPr="003B36E5">
        <w:rPr>
          <w:rFonts w:ascii="Times New Roman" w:hAnsi="Times New Roman" w:cs="Times New Roman"/>
          <w:b/>
          <w:bCs/>
          <w:color w:val="auto"/>
        </w:rPr>
        <w:t>s</w:t>
      </w:r>
      <w:r w:rsidRPr="003B36E5">
        <w:rPr>
          <w:rFonts w:ascii="Times New Roman" w:hAnsi="Times New Roman" w:cs="Times New Roman"/>
          <w:b/>
          <w:bCs/>
          <w:color w:val="auto"/>
        </w:rPr>
        <w:t>tinaf Başvurusunun Reddine İliş</w:t>
      </w:r>
      <w:r w:rsidR="00377A17" w:rsidRPr="003B36E5">
        <w:rPr>
          <w:rFonts w:ascii="Times New Roman" w:hAnsi="Times New Roman" w:cs="Times New Roman"/>
          <w:b/>
          <w:bCs/>
          <w:color w:val="auto"/>
        </w:rPr>
        <w:t xml:space="preserve">kin Kısmı Yönünden </w:t>
      </w:r>
      <w:r w:rsidRPr="003B36E5">
        <w:rPr>
          <w:rFonts w:ascii="Times New Roman" w:hAnsi="Times New Roman" w:cs="Times New Roman"/>
          <w:b/>
          <w:bCs/>
          <w:color w:val="auto"/>
        </w:rPr>
        <w:t>İ</w:t>
      </w:r>
      <w:r w:rsidR="00377A17" w:rsidRPr="003B36E5">
        <w:rPr>
          <w:rFonts w:ascii="Times New Roman" w:hAnsi="Times New Roman" w:cs="Times New Roman"/>
          <w:b/>
          <w:bCs/>
          <w:color w:val="auto"/>
        </w:rPr>
        <w:t xml:space="preserve">ncelenmesinde; </w:t>
      </w:r>
    </w:p>
    <w:p w:rsidR="00377A17" w:rsidRPr="003B36E5" w:rsidRDefault="00144B83" w:rsidP="003B36E5">
      <w:pPr>
        <w:pStyle w:val="Default"/>
        <w:ind w:firstLine="708"/>
        <w:jc w:val="both"/>
        <w:rPr>
          <w:rFonts w:ascii="Times New Roman" w:hAnsi="Times New Roman" w:cs="Times New Roman"/>
          <w:color w:val="ED7D31" w:themeColor="accent2"/>
        </w:rPr>
      </w:pPr>
      <w:r w:rsidRPr="003B36E5">
        <w:rPr>
          <w:rFonts w:ascii="Times New Roman" w:hAnsi="Times New Roman" w:cs="Times New Roman"/>
          <w:b/>
          <w:color w:val="00B050"/>
          <w:u w:val="single"/>
        </w:rPr>
        <w:t>Manevi zarar;</w:t>
      </w:r>
      <w:r w:rsidRPr="003B36E5">
        <w:rPr>
          <w:rFonts w:ascii="Times New Roman" w:hAnsi="Times New Roman" w:cs="Times New Roman"/>
          <w:color w:val="00B050"/>
        </w:rPr>
        <w:t xml:space="preserve"> </w:t>
      </w:r>
      <w:r w:rsidRPr="003B36E5">
        <w:rPr>
          <w:rFonts w:ascii="Times New Roman" w:hAnsi="Times New Roman" w:cs="Times New Roman"/>
          <w:color w:val="00B0F0"/>
        </w:rPr>
        <w:t>kiş</w:t>
      </w:r>
      <w:r w:rsidR="00377A17" w:rsidRPr="003B36E5">
        <w:rPr>
          <w:rFonts w:ascii="Times New Roman" w:hAnsi="Times New Roman" w:cs="Times New Roman"/>
          <w:color w:val="00B0F0"/>
        </w:rPr>
        <w:t xml:space="preserve">inin fizik yapısının </w:t>
      </w:r>
      <w:r w:rsidRPr="003B36E5">
        <w:rPr>
          <w:rFonts w:ascii="Times New Roman" w:hAnsi="Times New Roman" w:cs="Times New Roman"/>
          <w:color w:val="00B0F0"/>
        </w:rPr>
        <w:t>ve iç huzurunun bozulmasını, yaş</w:t>
      </w:r>
      <w:r w:rsidR="00377A17" w:rsidRPr="003B36E5">
        <w:rPr>
          <w:rFonts w:ascii="Times New Roman" w:hAnsi="Times New Roman" w:cs="Times New Roman"/>
          <w:color w:val="00B0F0"/>
        </w:rPr>
        <w:t>ama gücün</w:t>
      </w:r>
      <w:r w:rsidRPr="003B36E5">
        <w:rPr>
          <w:rFonts w:ascii="Times New Roman" w:hAnsi="Times New Roman" w:cs="Times New Roman"/>
          <w:color w:val="00B0F0"/>
        </w:rPr>
        <w:t>ün ve sevincinin azalmasını, kişilik haklarının zedelenmesini, ş</w:t>
      </w:r>
      <w:r w:rsidR="00377A17" w:rsidRPr="003B36E5">
        <w:rPr>
          <w:rFonts w:ascii="Times New Roman" w:hAnsi="Times New Roman" w:cs="Times New Roman"/>
          <w:color w:val="00B0F0"/>
        </w:rPr>
        <w:t>eref ve haysiyetinin rencide edilmesini, ölüm veya uğranılan diğer cismani zarar nedeni</w:t>
      </w:r>
      <w:r w:rsidRPr="003B36E5">
        <w:rPr>
          <w:rFonts w:ascii="Times New Roman" w:hAnsi="Times New Roman" w:cs="Times New Roman"/>
          <w:color w:val="00B0F0"/>
        </w:rPr>
        <w:t>yle duyulan acı ve ıstırabı, kişinin günlük yaşamını zorlaş</w:t>
      </w:r>
      <w:r w:rsidR="00377A17" w:rsidRPr="003B36E5">
        <w:rPr>
          <w:rFonts w:ascii="Times New Roman" w:hAnsi="Times New Roman" w:cs="Times New Roman"/>
          <w:color w:val="00B0F0"/>
        </w:rPr>
        <w:t xml:space="preserve">tıran belli ağırlıktaki her türlü üzüntü ve sıkıntıyı ifade etmektedir. </w:t>
      </w:r>
      <w:r w:rsidR="00377A17" w:rsidRPr="003B36E5">
        <w:rPr>
          <w:rFonts w:ascii="Times New Roman" w:hAnsi="Times New Roman" w:cs="Times New Roman"/>
          <w:color w:val="ED7D31" w:themeColor="accent2"/>
        </w:rPr>
        <w:t>Kendisinin veya yakınlarının uğradığı tecavüz, saldırı veya meydana gelen bir ölüm olayı sonucunda; fiziki veya manevi acılar du</w:t>
      </w:r>
      <w:r w:rsidRPr="003B36E5">
        <w:rPr>
          <w:rFonts w:ascii="Times New Roman" w:hAnsi="Times New Roman" w:cs="Times New Roman"/>
          <w:color w:val="ED7D31" w:themeColor="accent2"/>
        </w:rPr>
        <w:t>yan, ruhsal dengesi bozulan, yaşama sevinci azalan kiş</w:t>
      </w:r>
      <w:r w:rsidR="00377A17" w:rsidRPr="003B36E5">
        <w:rPr>
          <w:rFonts w:ascii="Times New Roman" w:hAnsi="Times New Roman" w:cs="Times New Roman"/>
          <w:color w:val="ED7D31" w:themeColor="accent2"/>
        </w:rPr>
        <w:t>inin manevi yönden zarara uğramı</w:t>
      </w:r>
      <w:r w:rsidRPr="003B36E5">
        <w:rPr>
          <w:rFonts w:ascii="Times New Roman" w:hAnsi="Times New Roman" w:cs="Times New Roman"/>
          <w:color w:val="ED7D31" w:themeColor="accent2"/>
        </w:rPr>
        <w:t>ş</w:t>
      </w:r>
      <w:r w:rsidR="00377A17" w:rsidRPr="003B36E5">
        <w:rPr>
          <w:rFonts w:ascii="Times New Roman" w:hAnsi="Times New Roman" w:cs="Times New Roman"/>
          <w:color w:val="ED7D31" w:themeColor="accent2"/>
        </w:rPr>
        <w:t xml:space="preserve"> olduğu kabul edilmektedir. </w:t>
      </w:r>
    </w:p>
    <w:p w:rsidR="00377A17" w:rsidRPr="003B36E5" w:rsidRDefault="00744649"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7030A0"/>
        </w:rPr>
        <w:t>Manevi tazminat, kiş</w:t>
      </w:r>
      <w:r w:rsidR="00377A17" w:rsidRPr="003B36E5">
        <w:rPr>
          <w:rFonts w:ascii="Times New Roman" w:hAnsi="Times New Roman" w:cs="Times New Roman"/>
          <w:color w:val="7030A0"/>
        </w:rPr>
        <w:t xml:space="preserve">inin malvarlığında meydana gelen eksilmeyi gidermeye yönelik bir tazmin aracı değil, manevi değerlerinde </w:t>
      </w:r>
      <w:r w:rsidRPr="003B36E5">
        <w:rPr>
          <w:rFonts w:ascii="Times New Roman" w:hAnsi="Times New Roman" w:cs="Times New Roman"/>
          <w:color w:val="7030A0"/>
        </w:rPr>
        <w:t>bir eksilme meydana gelen ve yaşama sevinci ve zevki azalan kiş</w:t>
      </w:r>
      <w:r w:rsidR="00377A17" w:rsidRPr="003B36E5">
        <w:rPr>
          <w:rFonts w:ascii="Times New Roman" w:hAnsi="Times New Roman" w:cs="Times New Roman"/>
          <w:color w:val="7030A0"/>
        </w:rPr>
        <w:t>inin manen tatminini sağlamaya yönelik bir taz</w:t>
      </w:r>
      <w:r w:rsidRPr="003B36E5">
        <w:rPr>
          <w:rFonts w:ascii="Times New Roman" w:hAnsi="Times New Roman" w:cs="Times New Roman"/>
          <w:color w:val="7030A0"/>
        </w:rPr>
        <w:t xml:space="preserve">min aracıdır. </w:t>
      </w:r>
      <w:r w:rsidRPr="003B36E5">
        <w:rPr>
          <w:rFonts w:ascii="Times New Roman" w:hAnsi="Times New Roman" w:cs="Times New Roman"/>
          <w:color w:val="auto"/>
        </w:rPr>
        <w:t>Manevi zararın baş</w:t>
      </w:r>
      <w:r w:rsidR="00377A17" w:rsidRPr="003B36E5">
        <w:rPr>
          <w:rFonts w:ascii="Times New Roman" w:hAnsi="Times New Roman" w:cs="Times New Roman"/>
          <w:color w:val="auto"/>
        </w:rPr>
        <w:t>ka tür</w:t>
      </w:r>
      <w:r w:rsidRPr="003B36E5">
        <w:rPr>
          <w:rFonts w:ascii="Times New Roman" w:hAnsi="Times New Roman" w:cs="Times New Roman"/>
          <w:color w:val="auto"/>
        </w:rPr>
        <w:t>lü giderim yollarının bulunmayışı veya yetersiz kalış</w:t>
      </w:r>
      <w:r w:rsidR="00377A17" w:rsidRPr="003B36E5">
        <w:rPr>
          <w:rFonts w:ascii="Times New Roman" w:hAnsi="Times New Roman" w:cs="Times New Roman"/>
          <w:color w:val="auto"/>
        </w:rPr>
        <w:t>ı manevi tazminatın parasal olarak belirlenmesini zorunlu kılmaktadır. Manevi tazminat, olay nedeniyle duyulan elem ve ısdırabı kısmen de olsa hafifletmeyi amaçlar. Belirtilen niteliği ger</w:t>
      </w:r>
      <w:r w:rsidRPr="003B36E5">
        <w:rPr>
          <w:rFonts w:ascii="Times New Roman" w:hAnsi="Times New Roman" w:cs="Times New Roman"/>
          <w:color w:val="auto"/>
        </w:rPr>
        <w:t xml:space="preserve">eği </w:t>
      </w:r>
      <w:r w:rsidRPr="003B36E5">
        <w:rPr>
          <w:rFonts w:ascii="Times New Roman" w:hAnsi="Times New Roman" w:cs="Times New Roman"/>
          <w:color w:val="C00000"/>
        </w:rPr>
        <w:t xml:space="preserve">manevi tazminatın, </w:t>
      </w:r>
      <w:r w:rsidRPr="003B36E5">
        <w:rPr>
          <w:rFonts w:ascii="Times New Roman" w:hAnsi="Times New Roman" w:cs="Times New Roman"/>
          <w:color w:val="C00000"/>
          <w:u w:val="single"/>
        </w:rPr>
        <w:t>zenginleşmeye yol açmayacak ş</w:t>
      </w:r>
      <w:r w:rsidR="00377A17" w:rsidRPr="003B36E5">
        <w:rPr>
          <w:rFonts w:ascii="Times New Roman" w:hAnsi="Times New Roman" w:cs="Times New Roman"/>
          <w:color w:val="C00000"/>
          <w:u w:val="single"/>
        </w:rPr>
        <w:t>ekilde belirlenmesi</w:t>
      </w:r>
      <w:r w:rsidR="00377A17" w:rsidRPr="003B36E5">
        <w:rPr>
          <w:rFonts w:ascii="Times New Roman" w:hAnsi="Times New Roman" w:cs="Times New Roman"/>
          <w:color w:val="C00000"/>
        </w:rPr>
        <w:t xml:space="preserve"> ve tam yargı davalarının niteliği gereği takdir edilecek manevi tazminat miktarının, olayın ağırlığını ortaya koyacak, hukuka ay</w:t>
      </w:r>
      <w:r w:rsidRPr="003B36E5">
        <w:rPr>
          <w:rFonts w:ascii="Times New Roman" w:hAnsi="Times New Roman" w:cs="Times New Roman"/>
          <w:color w:val="C00000"/>
        </w:rPr>
        <w:t>kırılığı özendirmeyecek, bir baş</w:t>
      </w:r>
      <w:r w:rsidR="00377A17" w:rsidRPr="003B36E5">
        <w:rPr>
          <w:rFonts w:ascii="Times New Roman" w:hAnsi="Times New Roman" w:cs="Times New Roman"/>
          <w:color w:val="C00000"/>
        </w:rPr>
        <w:t>ka ifade il</w:t>
      </w:r>
      <w:r w:rsidRPr="003B36E5">
        <w:rPr>
          <w:rFonts w:ascii="Times New Roman" w:hAnsi="Times New Roman" w:cs="Times New Roman"/>
          <w:color w:val="C00000"/>
        </w:rPr>
        <w:t>e benzeri olayların bir daha yaş</w:t>
      </w:r>
      <w:r w:rsidR="00377A17" w:rsidRPr="003B36E5">
        <w:rPr>
          <w:rFonts w:ascii="Times New Roman" w:hAnsi="Times New Roman" w:cs="Times New Roman"/>
          <w:color w:val="C00000"/>
        </w:rPr>
        <w:t xml:space="preserve">anmaması için caydırıcı ve aynı zamanda cezalandırıcı bir miktarda olması gerekmektedir. </w:t>
      </w:r>
    </w:p>
    <w:p w:rsidR="003B36E5" w:rsidRDefault="00744649"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İ</w:t>
      </w:r>
      <w:r w:rsidR="00377A17" w:rsidRPr="003B36E5">
        <w:rPr>
          <w:rFonts w:ascii="Times New Roman" w:hAnsi="Times New Roman" w:cs="Times New Roman"/>
          <w:color w:val="auto"/>
        </w:rPr>
        <w:t>dare Mahkemesi kararında hükmedilen toplam 250.000,00 TL manevi ta</w:t>
      </w:r>
      <w:r w:rsidRPr="003B36E5">
        <w:rPr>
          <w:rFonts w:ascii="Times New Roman" w:hAnsi="Times New Roman" w:cs="Times New Roman"/>
          <w:color w:val="auto"/>
        </w:rPr>
        <w:t>zminatın bu haliyle, olayın oluş şekline göre zenginleşmeye sebep olacak miktarda fahiş</w:t>
      </w:r>
      <w:r w:rsidR="00377A17" w:rsidRPr="003B36E5">
        <w:rPr>
          <w:rFonts w:ascii="Times New Roman" w:hAnsi="Times New Roman" w:cs="Times New Roman"/>
          <w:color w:val="auto"/>
        </w:rPr>
        <w:t xml:space="preserve"> olduğu görüldüğünden, amaç ve niteliği de dikkate alınarak yukarıda belirtilen ölçütler</w:t>
      </w:r>
      <w:r w:rsidRPr="003B36E5">
        <w:rPr>
          <w:rFonts w:ascii="Times New Roman" w:hAnsi="Times New Roman" w:cs="Times New Roman"/>
          <w:color w:val="auto"/>
        </w:rPr>
        <w:t>e ve olay karş</w:t>
      </w:r>
      <w:r w:rsidR="00377A17" w:rsidRPr="003B36E5">
        <w:rPr>
          <w:rFonts w:ascii="Times New Roman" w:hAnsi="Times New Roman" w:cs="Times New Roman"/>
          <w:color w:val="auto"/>
        </w:rPr>
        <w:t>ısında duy</w:t>
      </w:r>
      <w:r w:rsidRPr="003B36E5">
        <w:rPr>
          <w:rFonts w:ascii="Times New Roman" w:hAnsi="Times New Roman" w:cs="Times New Roman"/>
          <w:color w:val="auto"/>
        </w:rPr>
        <w:t>ulan acıyla da orantılı olacak ş</w:t>
      </w:r>
      <w:r w:rsidR="00377A17" w:rsidRPr="003B36E5">
        <w:rPr>
          <w:rFonts w:ascii="Times New Roman" w:hAnsi="Times New Roman" w:cs="Times New Roman"/>
          <w:color w:val="auto"/>
        </w:rPr>
        <w:t>ekilde yeniden manevi tazminat takdiri yapıl</w:t>
      </w:r>
      <w:r w:rsidRPr="003B36E5">
        <w:rPr>
          <w:rFonts w:ascii="Times New Roman" w:hAnsi="Times New Roman" w:cs="Times New Roman"/>
          <w:color w:val="auto"/>
        </w:rPr>
        <w:t>ması gerektiği sonucuna varılmış</w:t>
      </w:r>
      <w:r w:rsidR="00377A17" w:rsidRPr="003B36E5">
        <w:rPr>
          <w:rFonts w:ascii="Times New Roman" w:hAnsi="Times New Roman" w:cs="Times New Roman"/>
          <w:color w:val="auto"/>
        </w:rPr>
        <w:t xml:space="preserve">tır.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Bu itibarla, davanın manevi tazminat isteminin kısmen kabulü yönündeki kısmına yöneli</w:t>
      </w:r>
      <w:r w:rsidR="003B36E5">
        <w:rPr>
          <w:rFonts w:ascii="Times New Roman" w:hAnsi="Times New Roman" w:cs="Times New Roman"/>
          <w:color w:val="auto"/>
        </w:rPr>
        <w:t>k istinaf isteminin reddine ilişkin temyize konu Bölge İ</w:t>
      </w:r>
      <w:r w:rsidRPr="003B36E5">
        <w:rPr>
          <w:rFonts w:ascii="Times New Roman" w:hAnsi="Times New Roman" w:cs="Times New Roman"/>
          <w:color w:val="auto"/>
        </w:rPr>
        <w:t xml:space="preserve">dare Mahkemesi kararında hukuki isabet bulunmamaktadır.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b/>
          <w:bCs/>
          <w:color w:val="auto"/>
        </w:rPr>
        <w:t xml:space="preserve">Karar Sonucu: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 xml:space="preserve">Açıklanan nedenlerle;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 xml:space="preserve">1. Davalının temyiz isteminin kabulüne, </w:t>
      </w:r>
    </w:p>
    <w:p w:rsidR="00377A17" w:rsidRPr="003B36E5" w:rsidRDefault="00377A17" w:rsidP="003B36E5">
      <w:pPr>
        <w:pStyle w:val="Default"/>
        <w:ind w:firstLine="708"/>
        <w:jc w:val="both"/>
        <w:rPr>
          <w:rFonts w:ascii="Times New Roman" w:hAnsi="Times New Roman" w:cs="Times New Roman"/>
          <w:color w:val="auto"/>
        </w:rPr>
      </w:pPr>
      <w:r w:rsidRPr="003B36E5">
        <w:rPr>
          <w:rFonts w:ascii="Times New Roman" w:hAnsi="Times New Roman" w:cs="Times New Roman"/>
          <w:color w:val="auto"/>
        </w:rPr>
        <w:t>2. Yukarıda özetlenen gerekçeyle davanın kısme</w:t>
      </w:r>
      <w:r w:rsidR="003B36E5">
        <w:rPr>
          <w:rFonts w:ascii="Times New Roman" w:hAnsi="Times New Roman" w:cs="Times New Roman"/>
          <w:color w:val="auto"/>
        </w:rPr>
        <w:t>n kabulü ile kısmen reddine iliş</w:t>
      </w:r>
      <w:r w:rsidRPr="003B36E5">
        <w:rPr>
          <w:rFonts w:ascii="Times New Roman" w:hAnsi="Times New Roman" w:cs="Times New Roman"/>
          <w:color w:val="auto"/>
        </w:rPr>
        <w:t>kin Mahkeme kararına yö</w:t>
      </w:r>
      <w:r w:rsidR="003B36E5">
        <w:rPr>
          <w:rFonts w:ascii="Times New Roman" w:hAnsi="Times New Roman" w:cs="Times New Roman"/>
          <w:color w:val="auto"/>
        </w:rPr>
        <w:t>nelik olarak yapılan istinaf baş</w:t>
      </w:r>
      <w:r w:rsidRPr="003B36E5">
        <w:rPr>
          <w:rFonts w:ascii="Times New Roman" w:hAnsi="Times New Roman" w:cs="Times New Roman"/>
          <w:color w:val="auto"/>
        </w:rPr>
        <w:t xml:space="preserve">vurusunun reddi yolundaki temyize konu </w:t>
      </w:r>
      <w:r w:rsidR="003B36E5">
        <w:rPr>
          <w:rFonts w:ascii="Times New Roman" w:hAnsi="Times New Roman" w:cs="Times New Roman"/>
          <w:color w:val="auto"/>
        </w:rPr>
        <w:lastRenderedPageBreak/>
        <w:t>İstanbul Bölge İdare Mahkemesi 8. İ</w:t>
      </w:r>
      <w:r w:rsidRPr="003B36E5">
        <w:rPr>
          <w:rFonts w:ascii="Times New Roman" w:hAnsi="Times New Roman" w:cs="Times New Roman"/>
          <w:color w:val="auto"/>
        </w:rPr>
        <w:t xml:space="preserve">dari Dava Dairesinin </w:t>
      </w:r>
      <w:proofErr w:type="gramStart"/>
      <w:r w:rsidRPr="003B36E5">
        <w:rPr>
          <w:rFonts w:ascii="Times New Roman" w:hAnsi="Times New Roman" w:cs="Times New Roman"/>
          <w:color w:val="auto"/>
        </w:rPr>
        <w:t>10/04/2018</w:t>
      </w:r>
      <w:proofErr w:type="gramEnd"/>
      <w:r w:rsidRPr="003B36E5">
        <w:rPr>
          <w:rFonts w:ascii="Times New Roman" w:hAnsi="Times New Roman" w:cs="Times New Roman"/>
          <w:color w:val="auto"/>
        </w:rPr>
        <w:t xml:space="preserve"> tarih ve E:2018/229, K:2018/656 sayılı kararının bozulmasına, </w:t>
      </w:r>
    </w:p>
    <w:p w:rsidR="00A643A3" w:rsidRDefault="00377A17" w:rsidP="003B36E5">
      <w:pPr>
        <w:spacing w:after="0"/>
        <w:ind w:firstLine="708"/>
        <w:jc w:val="both"/>
        <w:rPr>
          <w:rFonts w:ascii="Times New Roman" w:hAnsi="Times New Roman" w:cs="Times New Roman"/>
          <w:sz w:val="24"/>
          <w:szCs w:val="24"/>
        </w:rPr>
      </w:pPr>
      <w:r w:rsidRPr="003B36E5">
        <w:rPr>
          <w:rFonts w:ascii="Times New Roman" w:hAnsi="Times New Roman" w:cs="Times New Roman"/>
          <w:sz w:val="24"/>
          <w:szCs w:val="24"/>
        </w:rPr>
        <w:t>3. Yeniden bir</w:t>
      </w:r>
      <w:r w:rsidR="003B36E5">
        <w:rPr>
          <w:rFonts w:ascii="Times New Roman" w:hAnsi="Times New Roman" w:cs="Times New Roman"/>
          <w:sz w:val="24"/>
          <w:szCs w:val="24"/>
        </w:rPr>
        <w:t xml:space="preserve"> karar verilmek üzere dosyanın İstanbul Bölge İdare Mahkemesi 8. İ</w:t>
      </w:r>
      <w:r w:rsidRPr="003B36E5">
        <w:rPr>
          <w:rFonts w:ascii="Times New Roman" w:hAnsi="Times New Roman" w:cs="Times New Roman"/>
          <w:sz w:val="24"/>
          <w:szCs w:val="24"/>
        </w:rPr>
        <w:t xml:space="preserve">dari Dava Dairesine gönderilmesine, </w:t>
      </w:r>
      <w:proofErr w:type="gramStart"/>
      <w:r w:rsidRPr="003B36E5">
        <w:rPr>
          <w:rFonts w:ascii="Times New Roman" w:hAnsi="Times New Roman" w:cs="Times New Roman"/>
          <w:sz w:val="24"/>
          <w:szCs w:val="24"/>
        </w:rPr>
        <w:t>27/06/2019</w:t>
      </w:r>
      <w:proofErr w:type="gramEnd"/>
      <w:r w:rsidRPr="003B36E5">
        <w:rPr>
          <w:rFonts w:ascii="Times New Roman" w:hAnsi="Times New Roman" w:cs="Times New Roman"/>
          <w:sz w:val="24"/>
          <w:szCs w:val="24"/>
        </w:rPr>
        <w:t xml:space="preserve"> tarihinde kesin olarak oybirliğiyle karar verildi.</w:t>
      </w:r>
    </w:p>
    <w:p w:rsidR="00F813BF" w:rsidRPr="003B36E5" w:rsidRDefault="00F813BF" w:rsidP="003B36E5">
      <w:pPr>
        <w:spacing w:after="0"/>
        <w:ind w:firstLine="708"/>
        <w:jc w:val="both"/>
        <w:rPr>
          <w:rFonts w:ascii="Times New Roman" w:hAnsi="Times New Roman" w:cs="Times New Roman"/>
          <w:sz w:val="24"/>
          <w:szCs w:val="24"/>
        </w:rPr>
      </w:pPr>
    </w:p>
    <w:p w:rsidR="001C731E" w:rsidRPr="003B36E5" w:rsidRDefault="001C731E" w:rsidP="00F813BF">
      <w:pPr>
        <w:pStyle w:val="Default"/>
        <w:jc w:val="both"/>
        <w:rPr>
          <w:rFonts w:ascii="Times New Roman" w:hAnsi="Times New Roman" w:cs="Times New Roman"/>
          <w:color w:val="auto"/>
        </w:rPr>
      </w:pPr>
      <w:bookmarkStart w:id="0" w:name="_GoBack"/>
      <w:bookmarkEnd w:id="0"/>
      <w:r w:rsidRPr="003B36E5">
        <w:rPr>
          <w:rFonts w:ascii="Times New Roman" w:hAnsi="Times New Roman" w:cs="Times New Roman"/>
          <w:i/>
          <w:iCs/>
          <w:color w:val="auto"/>
        </w:rPr>
        <w:t>Danıştay K</w:t>
      </w:r>
      <w:r w:rsidR="003B36E5">
        <w:rPr>
          <w:rFonts w:ascii="Times New Roman" w:hAnsi="Times New Roman" w:cs="Times New Roman"/>
          <w:i/>
          <w:iCs/>
          <w:color w:val="auto"/>
        </w:rPr>
        <w:t>ararlar Dergisi Yıl: 2019 Sayı</w:t>
      </w:r>
      <w:r w:rsidRPr="003B36E5">
        <w:rPr>
          <w:rFonts w:ascii="Times New Roman" w:hAnsi="Times New Roman" w:cs="Times New Roman"/>
          <w:i/>
          <w:iCs/>
          <w:color w:val="auto"/>
        </w:rPr>
        <w:t xml:space="preserve">: 2 </w:t>
      </w:r>
      <w:r w:rsidR="003B36E5">
        <w:rPr>
          <w:rFonts w:ascii="Times New Roman" w:hAnsi="Times New Roman" w:cs="Times New Roman"/>
          <w:i/>
          <w:iCs/>
          <w:color w:val="auto"/>
        </w:rPr>
        <w:t>Sayfa: 254-</w:t>
      </w:r>
      <w:r w:rsidRPr="003B36E5">
        <w:rPr>
          <w:rFonts w:ascii="Times New Roman" w:hAnsi="Times New Roman" w:cs="Times New Roman"/>
          <w:color w:val="auto"/>
        </w:rPr>
        <w:t xml:space="preserve">259 </w:t>
      </w:r>
    </w:p>
    <w:p w:rsidR="001C731E" w:rsidRPr="003B36E5" w:rsidRDefault="001C731E" w:rsidP="003B36E5">
      <w:pPr>
        <w:spacing w:after="0"/>
        <w:jc w:val="both"/>
        <w:rPr>
          <w:rFonts w:ascii="Times New Roman" w:hAnsi="Times New Roman" w:cs="Times New Roman"/>
          <w:sz w:val="24"/>
          <w:szCs w:val="24"/>
        </w:rPr>
      </w:pPr>
    </w:p>
    <w:sectPr w:rsidR="001C731E" w:rsidRPr="003B36E5">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C2" w:rsidRDefault="00B420C2" w:rsidP="00377A17">
      <w:pPr>
        <w:spacing w:after="0" w:line="240" w:lineRule="auto"/>
      </w:pPr>
      <w:r>
        <w:separator/>
      </w:r>
    </w:p>
  </w:endnote>
  <w:endnote w:type="continuationSeparator" w:id="0">
    <w:p w:rsidR="00B420C2" w:rsidRDefault="00B420C2" w:rsidP="00377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
    <w:altName w:val="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5782695"/>
      <w:docPartObj>
        <w:docPartGallery w:val="Page Numbers (Bottom of Page)"/>
        <w:docPartUnique/>
      </w:docPartObj>
    </w:sdtPr>
    <w:sdtEndPr/>
    <w:sdtContent>
      <w:sdt>
        <w:sdtPr>
          <w:id w:val="1728636285"/>
          <w:docPartObj>
            <w:docPartGallery w:val="Page Numbers (Top of Page)"/>
            <w:docPartUnique/>
          </w:docPartObj>
        </w:sdtPr>
        <w:sdtEndPr/>
        <w:sdtContent>
          <w:p w:rsidR="00377A17" w:rsidRPr="00377A17" w:rsidRDefault="00377A17">
            <w:pPr>
              <w:pStyle w:val="Altbilgi"/>
              <w:jc w:val="center"/>
            </w:pPr>
            <w:r w:rsidRPr="00377A17">
              <w:t xml:space="preserve"> </w:t>
            </w:r>
            <w:r w:rsidRPr="00377A17">
              <w:rPr>
                <w:bCs/>
                <w:sz w:val="24"/>
                <w:szCs w:val="24"/>
              </w:rPr>
              <w:fldChar w:fldCharType="begin"/>
            </w:r>
            <w:r w:rsidRPr="00377A17">
              <w:rPr>
                <w:bCs/>
              </w:rPr>
              <w:instrText>PAGE</w:instrText>
            </w:r>
            <w:r w:rsidRPr="00377A17">
              <w:rPr>
                <w:bCs/>
                <w:sz w:val="24"/>
                <w:szCs w:val="24"/>
              </w:rPr>
              <w:fldChar w:fldCharType="separate"/>
            </w:r>
            <w:r w:rsidR="00F813BF">
              <w:rPr>
                <w:bCs/>
                <w:noProof/>
              </w:rPr>
              <w:t>4</w:t>
            </w:r>
            <w:r w:rsidRPr="00377A17">
              <w:rPr>
                <w:bCs/>
                <w:sz w:val="24"/>
                <w:szCs w:val="24"/>
              </w:rPr>
              <w:fldChar w:fldCharType="end"/>
            </w:r>
            <w:r w:rsidRPr="00377A17">
              <w:t xml:space="preserve"> / </w:t>
            </w:r>
            <w:r w:rsidRPr="00377A17">
              <w:rPr>
                <w:bCs/>
                <w:sz w:val="24"/>
                <w:szCs w:val="24"/>
              </w:rPr>
              <w:fldChar w:fldCharType="begin"/>
            </w:r>
            <w:r w:rsidRPr="00377A17">
              <w:rPr>
                <w:bCs/>
              </w:rPr>
              <w:instrText>NUMPAGES</w:instrText>
            </w:r>
            <w:r w:rsidRPr="00377A17">
              <w:rPr>
                <w:bCs/>
                <w:sz w:val="24"/>
                <w:szCs w:val="24"/>
              </w:rPr>
              <w:fldChar w:fldCharType="separate"/>
            </w:r>
            <w:r w:rsidR="00F813BF">
              <w:rPr>
                <w:bCs/>
                <w:noProof/>
              </w:rPr>
              <w:t>4</w:t>
            </w:r>
            <w:r w:rsidRPr="00377A17">
              <w:rPr>
                <w:bCs/>
                <w:sz w:val="24"/>
                <w:szCs w:val="24"/>
              </w:rPr>
              <w:fldChar w:fldCharType="end"/>
            </w:r>
          </w:p>
        </w:sdtContent>
      </w:sdt>
    </w:sdtContent>
  </w:sdt>
  <w:p w:rsidR="00377A17" w:rsidRDefault="00377A1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C2" w:rsidRDefault="00B420C2" w:rsidP="00377A17">
      <w:pPr>
        <w:spacing w:after="0" w:line="240" w:lineRule="auto"/>
      </w:pPr>
      <w:r>
        <w:separator/>
      </w:r>
    </w:p>
  </w:footnote>
  <w:footnote w:type="continuationSeparator" w:id="0">
    <w:p w:rsidR="00B420C2" w:rsidRDefault="00B420C2" w:rsidP="00377A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A17"/>
    <w:rsid w:val="00086CA4"/>
    <w:rsid w:val="00144B83"/>
    <w:rsid w:val="001C731E"/>
    <w:rsid w:val="00377A17"/>
    <w:rsid w:val="003B36E5"/>
    <w:rsid w:val="00744649"/>
    <w:rsid w:val="00A643A3"/>
    <w:rsid w:val="00B04DA9"/>
    <w:rsid w:val="00B420C2"/>
    <w:rsid w:val="00F813B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5603AD-5AD2-4FB4-A6B3-227E2C010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7A17"/>
    <w:pPr>
      <w:autoSpaceDE w:val="0"/>
      <w:autoSpaceDN w:val="0"/>
      <w:adjustRightInd w:val="0"/>
      <w:spacing w:after="0" w:line="240" w:lineRule="auto"/>
    </w:pPr>
    <w:rPr>
      <w:rFonts w:ascii="Garamond" w:hAnsi="Garamond" w:cs="Garamond"/>
      <w:color w:val="000000"/>
      <w:sz w:val="24"/>
      <w:szCs w:val="24"/>
    </w:rPr>
  </w:style>
  <w:style w:type="paragraph" w:styleId="stbilgi">
    <w:name w:val="header"/>
    <w:basedOn w:val="Normal"/>
    <w:link w:val="stbilgiChar"/>
    <w:uiPriority w:val="99"/>
    <w:unhideWhenUsed/>
    <w:rsid w:val="00377A1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77A17"/>
  </w:style>
  <w:style w:type="paragraph" w:styleId="Altbilgi">
    <w:name w:val="footer"/>
    <w:basedOn w:val="Normal"/>
    <w:link w:val="AltbilgiChar"/>
    <w:uiPriority w:val="99"/>
    <w:unhideWhenUsed/>
    <w:rsid w:val="00377A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77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4</Pages>
  <Words>1698</Words>
  <Characters>9681</Characters>
  <Application>Microsoft Office Word</Application>
  <DocSecurity>0</DocSecurity>
  <Lines>80</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11357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7</cp:revision>
  <dcterms:created xsi:type="dcterms:W3CDTF">2021-04-08T08:51:00Z</dcterms:created>
  <dcterms:modified xsi:type="dcterms:W3CDTF">2021-04-08T09:17:00Z</dcterms:modified>
</cp:coreProperties>
</file>