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r w:rsidRPr="00BC2931">
        <w:rPr>
          <w:rFonts w:ascii="Segoe UI" w:eastAsia="Times New Roman" w:hAnsi="Segoe UI" w:cs="Segoe UI"/>
          <w:b/>
          <w:bCs/>
          <w:color w:val="000000"/>
          <w:sz w:val="19"/>
          <w:szCs w:val="19"/>
          <w:lang w:eastAsia="tr-TR"/>
        </w:rPr>
        <w:t>T.C.</w:t>
      </w:r>
    </w:p>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r w:rsidRPr="00BC2931">
        <w:rPr>
          <w:rFonts w:ascii="Segoe UI" w:eastAsia="Times New Roman" w:hAnsi="Segoe UI" w:cs="Segoe UI"/>
          <w:b/>
          <w:bCs/>
          <w:color w:val="000000"/>
          <w:sz w:val="19"/>
          <w:szCs w:val="19"/>
          <w:lang w:eastAsia="tr-TR"/>
        </w:rPr>
        <w:t>DANIŞTAY</w:t>
      </w:r>
    </w:p>
    <w:p w:rsidR="00BC2931" w:rsidRDefault="00BC2931" w:rsidP="00BC2931">
      <w:pPr>
        <w:shd w:val="clear" w:color="auto" w:fill="FFFFFF"/>
        <w:spacing w:after="0" w:line="330" w:lineRule="atLeast"/>
        <w:jc w:val="both"/>
        <w:rPr>
          <w:rFonts w:ascii="Segoe UI" w:eastAsia="Times New Roman" w:hAnsi="Segoe UI" w:cs="Segoe UI"/>
          <w:b/>
          <w:bCs/>
          <w:color w:val="000000"/>
          <w:sz w:val="19"/>
          <w:szCs w:val="19"/>
          <w:lang w:eastAsia="tr-TR"/>
        </w:rPr>
      </w:pPr>
      <w:r w:rsidRPr="00BC2931">
        <w:rPr>
          <w:rFonts w:ascii="Segoe UI" w:eastAsia="Times New Roman" w:hAnsi="Segoe UI" w:cs="Segoe UI"/>
          <w:b/>
          <w:bCs/>
          <w:color w:val="000000"/>
          <w:sz w:val="19"/>
          <w:szCs w:val="19"/>
          <w:lang w:eastAsia="tr-TR"/>
        </w:rPr>
        <w:t>Onikinci Daire</w:t>
      </w:r>
    </w:p>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p>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r>
        <w:rPr>
          <w:rFonts w:ascii="Segoe UI" w:eastAsia="Times New Roman" w:hAnsi="Segoe UI" w:cs="Segoe UI"/>
          <w:color w:val="000000"/>
          <w:sz w:val="19"/>
          <w:szCs w:val="19"/>
          <w:lang w:eastAsia="tr-TR"/>
        </w:rPr>
        <w:t>Esas No: 2016/</w:t>
      </w:r>
      <w:r w:rsidRPr="00BC2931">
        <w:rPr>
          <w:rFonts w:ascii="Segoe UI" w:eastAsia="Times New Roman" w:hAnsi="Segoe UI" w:cs="Segoe UI"/>
          <w:color w:val="000000"/>
          <w:sz w:val="19"/>
          <w:szCs w:val="19"/>
          <w:lang w:eastAsia="tr-TR"/>
        </w:rPr>
        <w:t>8182</w:t>
      </w:r>
    </w:p>
    <w:p w:rsidR="00BC2931" w:rsidRPr="00BC2931" w:rsidRDefault="00BC2931" w:rsidP="00BC2931">
      <w:pPr>
        <w:shd w:val="clear" w:color="auto" w:fill="FFFFFF"/>
        <w:spacing w:after="0" w:line="330" w:lineRule="atLeast"/>
        <w:jc w:val="both"/>
        <w:rPr>
          <w:rFonts w:ascii="Segoe UI" w:eastAsia="Times New Roman" w:hAnsi="Segoe UI" w:cs="Segoe UI"/>
          <w:color w:val="ED7D31" w:themeColor="accent2"/>
          <w:sz w:val="19"/>
          <w:szCs w:val="19"/>
          <w:lang w:eastAsia="tr-TR"/>
        </w:rPr>
      </w:pPr>
      <w:r>
        <w:rPr>
          <w:rFonts w:ascii="Segoe UI" w:eastAsia="Times New Roman" w:hAnsi="Segoe UI" w:cs="Segoe UI"/>
          <w:color w:val="000000"/>
          <w:sz w:val="19"/>
          <w:szCs w:val="19"/>
          <w:lang w:eastAsia="tr-TR"/>
        </w:rPr>
        <w:t xml:space="preserve">Karar No: </w:t>
      </w:r>
      <w:r w:rsidRPr="00BC2931">
        <w:rPr>
          <w:rFonts w:ascii="Segoe UI" w:eastAsia="Times New Roman" w:hAnsi="Segoe UI" w:cs="Segoe UI"/>
          <w:color w:val="ED7D31" w:themeColor="accent2"/>
          <w:sz w:val="19"/>
          <w:szCs w:val="19"/>
          <w:lang w:eastAsia="tr-TR"/>
        </w:rPr>
        <w:t>2018/2178</w:t>
      </w:r>
    </w:p>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b/>
          <w:bCs/>
          <w:color w:val="000000"/>
          <w:sz w:val="19"/>
          <w:szCs w:val="19"/>
          <w:lang w:eastAsia="tr-TR"/>
        </w:rPr>
        <w:t>Te</w:t>
      </w:r>
      <w:r>
        <w:rPr>
          <w:rFonts w:ascii="Segoe UI" w:eastAsia="Times New Roman" w:hAnsi="Segoe UI" w:cs="Segoe UI"/>
          <w:b/>
          <w:bCs/>
          <w:color w:val="000000"/>
          <w:sz w:val="19"/>
          <w:szCs w:val="19"/>
          <w:lang w:eastAsia="tr-TR"/>
        </w:rPr>
        <w:t>myiz İsteminde Bulunan (Davacı)</w:t>
      </w:r>
      <w:proofErr w:type="gramStart"/>
      <w:r w:rsidRPr="00BC2931">
        <w:rPr>
          <w:rFonts w:ascii="Segoe UI" w:eastAsia="Times New Roman" w:hAnsi="Segoe UI" w:cs="Segoe UI"/>
          <w:b/>
          <w:bCs/>
          <w:color w:val="000000"/>
          <w:sz w:val="19"/>
          <w:szCs w:val="19"/>
          <w:lang w:eastAsia="tr-TR"/>
        </w:rPr>
        <w:t>:</w:t>
      </w:r>
      <w:r w:rsidRPr="00BC2931">
        <w:rPr>
          <w:rFonts w:ascii="Segoe UI" w:eastAsia="Times New Roman" w:hAnsi="Segoe UI" w:cs="Segoe UI"/>
          <w:color w:val="000000"/>
          <w:sz w:val="19"/>
          <w:szCs w:val="19"/>
          <w:lang w:eastAsia="tr-TR"/>
        </w:rPr>
        <w:t>...</w:t>
      </w:r>
      <w:proofErr w:type="gramEnd"/>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Vekili</w:t>
      </w:r>
      <w:r w:rsidRPr="00BC2931">
        <w:rPr>
          <w:rFonts w:ascii="Segoe UI" w:eastAsia="Times New Roman" w:hAnsi="Segoe UI" w:cs="Segoe UI"/>
          <w:b/>
          <w:bCs/>
          <w:color w:val="000000"/>
          <w:sz w:val="19"/>
          <w:szCs w:val="19"/>
          <w:lang w:eastAsia="tr-TR"/>
        </w:rPr>
        <w:t>: </w:t>
      </w:r>
      <w:r w:rsidRPr="00BC2931">
        <w:rPr>
          <w:rFonts w:ascii="Segoe UI" w:eastAsia="Times New Roman" w:hAnsi="Segoe UI" w:cs="Segoe UI"/>
          <w:color w:val="000000"/>
          <w:sz w:val="19"/>
          <w:szCs w:val="19"/>
          <w:lang w:eastAsia="tr-TR"/>
        </w:rPr>
        <w:t>Av</w:t>
      </w:r>
      <w:proofErr w:type="gramStart"/>
      <w:r w:rsidRPr="00BC2931">
        <w:rPr>
          <w:rFonts w:ascii="Segoe UI" w:eastAsia="Times New Roman" w:hAnsi="Segoe UI" w:cs="Segoe UI"/>
          <w:b/>
          <w:bCs/>
          <w:color w:val="000000"/>
          <w:sz w:val="19"/>
          <w:szCs w:val="19"/>
          <w:lang w:eastAsia="tr-TR"/>
        </w:rPr>
        <w:t>....</w:t>
      </w:r>
      <w:proofErr w:type="gramEnd"/>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b/>
          <w:bCs/>
          <w:color w:val="000000"/>
          <w:sz w:val="19"/>
          <w:szCs w:val="19"/>
          <w:lang w:eastAsia="tr-TR"/>
        </w:rPr>
        <w:t>Karşı taraf (Davalı)</w:t>
      </w:r>
      <w:r w:rsidRPr="00BC2931">
        <w:rPr>
          <w:rFonts w:ascii="Segoe UI" w:eastAsia="Times New Roman" w:hAnsi="Segoe UI" w:cs="Segoe UI"/>
          <w:color w:val="000000"/>
          <w:sz w:val="19"/>
          <w:szCs w:val="19"/>
          <w:lang w:eastAsia="tr-TR"/>
        </w:rPr>
        <w:t> </w:t>
      </w:r>
      <w:r w:rsidRPr="00BC2931">
        <w:rPr>
          <w:rFonts w:ascii="Segoe UI" w:eastAsia="Times New Roman" w:hAnsi="Segoe UI" w:cs="Segoe UI"/>
          <w:b/>
          <w:bCs/>
          <w:color w:val="000000"/>
          <w:sz w:val="19"/>
          <w:szCs w:val="19"/>
          <w:lang w:eastAsia="tr-TR"/>
        </w:rPr>
        <w:t>:</w:t>
      </w:r>
      <w:r w:rsidRPr="00BC2931">
        <w:rPr>
          <w:rFonts w:ascii="Segoe UI" w:eastAsia="Times New Roman" w:hAnsi="Segoe UI" w:cs="Segoe UI"/>
          <w:color w:val="000000"/>
          <w:sz w:val="19"/>
          <w:szCs w:val="19"/>
          <w:lang w:eastAsia="tr-TR"/>
        </w:rPr>
        <w:t> Sağlık Bakanlığı</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Vekili</w:t>
      </w:r>
      <w:r w:rsidRPr="00BC2931">
        <w:rPr>
          <w:rFonts w:ascii="Segoe UI" w:eastAsia="Times New Roman" w:hAnsi="Segoe UI" w:cs="Segoe UI"/>
          <w:b/>
          <w:bCs/>
          <w:color w:val="000000"/>
          <w:sz w:val="19"/>
          <w:szCs w:val="19"/>
          <w:lang w:eastAsia="tr-TR"/>
        </w:rPr>
        <w:t>:</w:t>
      </w:r>
      <w:r w:rsidRPr="00BC2931">
        <w:rPr>
          <w:rFonts w:ascii="Segoe UI" w:eastAsia="Times New Roman" w:hAnsi="Segoe UI" w:cs="Segoe UI"/>
          <w:color w:val="000000"/>
          <w:sz w:val="19"/>
          <w:szCs w:val="19"/>
          <w:lang w:eastAsia="tr-TR"/>
        </w:rPr>
        <w:t xml:space="preserve"> Hukuk </w:t>
      </w:r>
      <w:proofErr w:type="gramStart"/>
      <w:r w:rsidRPr="00BC2931">
        <w:rPr>
          <w:rFonts w:ascii="Segoe UI" w:eastAsia="Times New Roman" w:hAnsi="Segoe UI" w:cs="Segoe UI"/>
          <w:color w:val="000000"/>
          <w:sz w:val="19"/>
          <w:szCs w:val="19"/>
          <w:lang w:eastAsia="tr-TR"/>
        </w:rPr>
        <w:t>Müşaviri ...</w:t>
      </w:r>
      <w:proofErr w:type="gramEnd"/>
      <w:r w:rsidRPr="00BC2931">
        <w:rPr>
          <w:rFonts w:ascii="Segoe UI" w:eastAsia="Times New Roman" w:hAnsi="Segoe UI" w:cs="Segoe UI"/>
          <w:color w:val="000000"/>
          <w:sz w:val="19"/>
          <w:szCs w:val="19"/>
          <w:lang w:eastAsia="tr-TR"/>
        </w:rPr>
        <w:t xml:space="preserve"> , </w:t>
      </w:r>
      <w:proofErr w:type="gramStart"/>
      <w:r w:rsidRPr="00BC2931">
        <w:rPr>
          <w:rFonts w:ascii="Segoe UI" w:eastAsia="Times New Roman" w:hAnsi="Segoe UI" w:cs="Segoe UI"/>
          <w:color w:val="000000"/>
          <w:sz w:val="19"/>
          <w:szCs w:val="19"/>
          <w:lang w:eastAsia="tr-TR"/>
        </w:rPr>
        <w:t>Av. ...</w:t>
      </w:r>
      <w:proofErr w:type="gramEnd"/>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İstemin Özeti</w:t>
      </w:r>
      <w:r w:rsidRPr="00BC2931">
        <w:rPr>
          <w:rFonts w:ascii="Segoe UI" w:eastAsia="Times New Roman" w:hAnsi="Segoe UI" w:cs="Segoe UI"/>
          <w:b/>
          <w:bCs/>
          <w:color w:val="000000"/>
          <w:sz w:val="19"/>
          <w:szCs w:val="19"/>
          <w:lang w:eastAsia="tr-TR"/>
        </w:rPr>
        <w:t>:</w:t>
      </w:r>
      <w:r w:rsidRPr="00BC2931">
        <w:rPr>
          <w:rFonts w:ascii="Segoe UI" w:eastAsia="Times New Roman" w:hAnsi="Segoe UI" w:cs="Segoe UI"/>
          <w:color w:val="000000"/>
          <w:sz w:val="19"/>
          <w:szCs w:val="19"/>
          <w:lang w:eastAsia="tr-TR"/>
        </w:rPr>
        <w:t> İzmir 5. İdare Mahkemesince verilen 05/03/2014 tarihli ve E:2013/471, K:2014/297 sayılı kararın, dilekçede yazılı nedenlerle 2577 sayılı İdari Yargılama Usulü Kanunu'nun 49.maddesi uyarınca temyizen incelenerek bozulması istenilmektedir.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Savunmanın Özeti</w:t>
      </w:r>
      <w:r w:rsidRPr="00BC2931">
        <w:rPr>
          <w:rFonts w:ascii="Segoe UI" w:eastAsia="Times New Roman" w:hAnsi="Segoe UI" w:cs="Segoe UI"/>
          <w:b/>
          <w:bCs/>
          <w:color w:val="000000"/>
          <w:sz w:val="19"/>
          <w:szCs w:val="19"/>
          <w:lang w:eastAsia="tr-TR"/>
        </w:rPr>
        <w:t>: </w:t>
      </w:r>
      <w:r w:rsidRPr="00BC2931">
        <w:rPr>
          <w:rFonts w:ascii="Segoe UI" w:eastAsia="Times New Roman" w:hAnsi="Segoe UI" w:cs="Segoe UI"/>
          <w:color w:val="000000"/>
          <w:sz w:val="19"/>
          <w:szCs w:val="19"/>
          <w:lang w:eastAsia="tr-TR"/>
        </w:rPr>
        <w:t>İstemin reddi gerektiği savunulmaktadır</w:t>
      </w:r>
      <w:r w:rsidRPr="00BC2931">
        <w:rPr>
          <w:rFonts w:ascii="Segoe UI" w:eastAsia="Times New Roman" w:hAnsi="Segoe UI" w:cs="Segoe UI"/>
          <w:b/>
          <w:bCs/>
          <w:color w:val="000000"/>
          <w:sz w:val="19"/>
          <w:szCs w:val="19"/>
          <w:lang w:eastAsia="tr-TR"/>
        </w:rPr>
        <w:t>.</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 xml:space="preserve">Danıştay Tetkik </w:t>
      </w:r>
      <w:proofErr w:type="gramStart"/>
      <w:r>
        <w:rPr>
          <w:rFonts w:ascii="Segoe UI" w:eastAsia="Times New Roman" w:hAnsi="Segoe UI" w:cs="Segoe UI"/>
          <w:b/>
          <w:bCs/>
          <w:color w:val="000000"/>
          <w:sz w:val="19"/>
          <w:szCs w:val="19"/>
          <w:lang w:eastAsia="tr-TR"/>
        </w:rPr>
        <w:t>Hakimi</w:t>
      </w:r>
      <w:proofErr w:type="gramEnd"/>
      <w:r w:rsidRPr="00BC2931">
        <w:rPr>
          <w:rFonts w:ascii="Segoe UI" w:eastAsia="Times New Roman" w:hAnsi="Segoe UI" w:cs="Segoe UI"/>
          <w:b/>
          <w:bCs/>
          <w:color w:val="000000"/>
          <w:sz w:val="19"/>
          <w:szCs w:val="19"/>
          <w:lang w:eastAsia="tr-TR"/>
        </w:rPr>
        <w:t>:</w:t>
      </w:r>
      <w:r w:rsidRPr="00BC2931">
        <w:rPr>
          <w:rFonts w:ascii="Segoe UI" w:eastAsia="Times New Roman" w:hAnsi="Segoe UI" w:cs="Segoe UI"/>
          <w:color w:val="000000"/>
          <w:sz w:val="19"/>
          <w:szCs w:val="19"/>
          <w:lang w:eastAsia="tr-TR"/>
        </w:rPr>
        <w:t> Sezal Çınar Özkan</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Pr>
          <w:rFonts w:ascii="Segoe UI" w:eastAsia="Times New Roman" w:hAnsi="Segoe UI" w:cs="Segoe UI"/>
          <w:b/>
          <w:bCs/>
          <w:color w:val="000000"/>
          <w:sz w:val="19"/>
          <w:szCs w:val="19"/>
          <w:lang w:eastAsia="tr-TR"/>
        </w:rPr>
        <w:t>Düşüncesi</w:t>
      </w:r>
      <w:r w:rsidRPr="00BC2931">
        <w:rPr>
          <w:rFonts w:ascii="Segoe UI" w:eastAsia="Times New Roman" w:hAnsi="Segoe UI" w:cs="Segoe UI"/>
          <w:b/>
          <w:bCs/>
          <w:color w:val="000000"/>
          <w:sz w:val="19"/>
          <w:szCs w:val="19"/>
          <w:lang w:eastAsia="tr-TR"/>
        </w:rPr>
        <w:t>: </w:t>
      </w:r>
      <w:r w:rsidRPr="00BC2931">
        <w:rPr>
          <w:rFonts w:ascii="Segoe UI" w:eastAsia="Times New Roman" w:hAnsi="Segoe UI" w:cs="Segoe UI"/>
          <w:color w:val="000000"/>
          <w:sz w:val="19"/>
          <w:szCs w:val="19"/>
          <w:lang w:eastAsia="tr-TR"/>
        </w:rPr>
        <w:t xml:space="preserve">31.12.2012 tarihi itibariyle artık memuriyet statüsünde olmayan davacının, bu tarihten sonra 25.02.2013 tarihinde göreve son işlemi tesis etmiş olduğu anlaşıldığından, işlemde hukuka </w:t>
      </w:r>
      <w:proofErr w:type="gramStart"/>
      <w:r w:rsidRPr="00BC2931">
        <w:rPr>
          <w:rFonts w:ascii="Segoe UI" w:eastAsia="Times New Roman" w:hAnsi="Segoe UI" w:cs="Segoe UI"/>
          <w:color w:val="000000"/>
          <w:sz w:val="19"/>
          <w:szCs w:val="19"/>
          <w:lang w:eastAsia="tr-TR"/>
        </w:rPr>
        <w:t>uyarlık , davanın</w:t>
      </w:r>
      <w:proofErr w:type="gramEnd"/>
      <w:r w:rsidRPr="00BC2931">
        <w:rPr>
          <w:rFonts w:ascii="Segoe UI" w:eastAsia="Times New Roman" w:hAnsi="Segoe UI" w:cs="Segoe UI"/>
          <w:color w:val="000000"/>
          <w:sz w:val="19"/>
          <w:szCs w:val="19"/>
          <w:lang w:eastAsia="tr-TR"/>
        </w:rPr>
        <w:t xml:space="preserve"> reddi yolundaki İdare Mahkemesi kararında hukuki isabet bulunmadığından temyiz isteminin kabulü ile anılan kararın bozulması gerektiği düşünülmektedir.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b/>
          <w:bCs/>
          <w:color w:val="000000"/>
          <w:sz w:val="19"/>
          <w:szCs w:val="19"/>
          <w:lang w:eastAsia="tr-TR"/>
        </w:rPr>
        <w:t>TÜRK MİLLETİ ADINA</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Karar veren Danıştay Onikinci Dairesince işin gereği görüşüldü:</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Dava; İzmir 20 nolu Acil Sağlık Hizmetleri biriminde doktor olarak görev yapan davacının, 657 sayılı Kanun 'un 48/A-5 ve 98/b maddeleri uyarınca Sağlık Bakanlığı Yönetim Hizmetleri Genel Müdürlüğü'nün görevine son verilmesine ilişkin 25.02.2013 tarihli ve 568 sayılı işleminin iptali istemiyle açılmıştır.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proofErr w:type="gramStart"/>
      <w:r w:rsidRPr="00BC2931">
        <w:rPr>
          <w:rFonts w:ascii="Segoe UI" w:eastAsia="Times New Roman" w:hAnsi="Segoe UI" w:cs="Segoe UI"/>
          <w:color w:val="000000"/>
          <w:sz w:val="19"/>
          <w:szCs w:val="19"/>
          <w:lang w:eastAsia="tr-TR"/>
        </w:rPr>
        <w:t>İdare Mahkemesince, davacı hakkında İzmir 2. Ağır Ceza Mahkemesinde Resmi belgede sahtecilik suçundan dava açıldığı, anılan Mahkemenin 13.09.2006 tarihli ve E:2006/10, K:2006/278 sayılı kararı ile davacının eyleminin sabit olduğu gerekçesiyle 2 yıl 11 ay hapis cezası ile cezalandırıldığı, söz konusu kararın Yargıtay 11.Ceza Dairesinin 12.03.2012 tarihli ve E:2009/12842, K:2012/3258 sayılı kararı ile onanarak kesinleştiği, bu nedenle 657 sayılı Kanun'un 98/b maddesi uyarınca memurluğunun sona erdirilmesine ilişkin dava konusu işlemde mevzuata ve hukuka aykırılık bulunmadığı gerekçesiyle davanın reddine karar verilmiştir.</w:t>
      </w:r>
      <w:proofErr w:type="gramEnd"/>
    </w:p>
    <w:p w:rsidR="00BC2931" w:rsidRPr="00BC2931" w:rsidRDefault="00BC2931" w:rsidP="00BC2931">
      <w:pPr>
        <w:shd w:val="clear" w:color="auto" w:fill="FFFFFF"/>
        <w:spacing w:after="0" w:line="330" w:lineRule="atLeast"/>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Davacı tarafından, mahkeme kararının hukuka aykırı olduğu ileri sürülerek temyizen incelenip bozulması istenilmektedir.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color w:val="000000"/>
          <w:sz w:val="19"/>
          <w:szCs w:val="19"/>
          <w:lang w:eastAsia="tr-TR"/>
        </w:rPr>
        <w:t xml:space="preserve">657 sayılı Devlet Memurları Kanunu'un </w:t>
      </w:r>
      <w:r w:rsidRPr="00BC2931">
        <w:rPr>
          <w:rFonts w:ascii="Segoe UI" w:eastAsia="Times New Roman" w:hAnsi="Segoe UI" w:cs="Segoe UI"/>
          <w:i/>
          <w:color w:val="000000"/>
          <w:sz w:val="19"/>
          <w:szCs w:val="19"/>
          <w:lang w:eastAsia="tr-TR"/>
        </w:rPr>
        <w:t>"Memurluğun Sona Ermesi başlıklı 98. maddesi ile memurluğun sona ereceği haller şu şekilde düzenlenmiştir;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i/>
          <w:color w:val="000000"/>
          <w:sz w:val="19"/>
          <w:szCs w:val="19"/>
          <w:lang w:eastAsia="tr-TR"/>
        </w:rPr>
        <w:t>a) Bu kanun hükümlerine göre memurluktan çıkarılması;</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i/>
          <w:color w:val="000000"/>
          <w:sz w:val="19"/>
          <w:szCs w:val="19"/>
          <w:lang w:eastAsia="tr-TR"/>
        </w:rPr>
        <w:t>b) Memurluğa alınma şartlarından her hangi birini taşımadığının sonradan anlaşılması veya memurlukları sırasında bu şartlardan her hangi birini kaybetmesi;</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i/>
          <w:color w:val="000000"/>
          <w:sz w:val="19"/>
          <w:szCs w:val="19"/>
          <w:lang w:eastAsia="tr-TR"/>
        </w:rPr>
        <w:t>c) Memurluktan çekilmesi;</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i/>
          <w:color w:val="000000"/>
          <w:sz w:val="19"/>
          <w:szCs w:val="19"/>
          <w:lang w:eastAsia="tr-TR"/>
        </w:rPr>
        <w:t>ç) İstek, yaş haddi, malüllük (...) sebeplerinden biri ile emekliye ayrılması;</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i/>
          <w:color w:val="000000"/>
          <w:sz w:val="19"/>
          <w:szCs w:val="19"/>
          <w:lang w:eastAsia="tr-TR"/>
        </w:rPr>
      </w:pPr>
      <w:r w:rsidRPr="00BC2931">
        <w:rPr>
          <w:rFonts w:ascii="Segoe UI" w:eastAsia="Times New Roman" w:hAnsi="Segoe UI" w:cs="Segoe UI"/>
          <w:i/>
          <w:color w:val="000000"/>
          <w:sz w:val="19"/>
          <w:szCs w:val="19"/>
          <w:lang w:eastAsia="tr-TR"/>
        </w:rPr>
        <w:t>d) Ölümü; hallerinde memurluğu sona erer."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lastRenderedPageBreak/>
        <w:t xml:space="preserve">5510 sayılı Sosyal Sigortalar Genel Sağlık Sigortaları Kanunu' un 48. maddesinin 1. fıkrasının b bendinde ise; emekliliğin, istek üzerine veya yaş haddi, malüllük veya vazife malüllüğü hallerinde kamu kamu idaresinin en yüksek amirinin onayı ile tekemmül edeceği düzenlenmiş, aynı maddenin 3. fıkrasının 2. cümlesinde; </w:t>
      </w:r>
      <w:r w:rsidRPr="00BC2931">
        <w:rPr>
          <w:rFonts w:ascii="Segoe UI" w:eastAsia="Times New Roman" w:hAnsi="Segoe UI" w:cs="Segoe UI"/>
          <w:i/>
          <w:color w:val="000000"/>
          <w:sz w:val="19"/>
          <w:szCs w:val="19"/>
          <w:lang w:eastAsia="tr-TR"/>
        </w:rPr>
        <w:t>"Birinci fıkranın (b) bendine göre emekliye ayrılmak isteyenler için her durumda, istek tarihinden itibaren bir aylık süre sonunda ilişkileri kesilmiş sayılır."</w:t>
      </w:r>
      <w:r w:rsidRPr="00BC2931">
        <w:rPr>
          <w:rFonts w:ascii="Segoe UI" w:eastAsia="Times New Roman" w:hAnsi="Segoe UI" w:cs="Segoe UI"/>
          <w:color w:val="000000"/>
          <w:sz w:val="19"/>
          <w:szCs w:val="19"/>
          <w:lang w:eastAsia="tr-TR"/>
        </w:rPr>
        <w:t xml:space="preserve"> İfadesine yer verilmiştir.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 xml:space="preserve">Dosyanın incelenmesinden; doktor olarak görev yapan davacının 54 adet reçeteye ilave ilaçlar yazdığının tespit edildiği, bunun üzerine Cumhuriyet Savcılığına yapılan </w:t>
      </w:r>
      <w:proofErr w:type="gramStart"/>
      <w:r w:rsidRPr="00BC2931">
        <w:rPr>
          <w:rFonts w:ascii="Segoe UI" w:eastAsia="Times New Roman" w:hAnsi="Segoe UI" w:cs="Segoe UI"/>
          <w:color w:val="000000"/>
          <w:sz w:val="19"/>
          <w:szCs w:val="19"/>
          <w:lang w:eastAsia="tr-TR"/>
        </w:rPr>
        <w:t>şikayet</w:t>
      </w:r>
      <w:proofErr w:type="gramEnd"/>
      <w:r w:rsidRPr="00BC2931">
        <w:rPr>
          <w:rFonts w:ascii="Segoe UI" w:eastAsia="Times New Roman" w:hAnsi="Segoe UI" w:cs="Segoe UI"/>
          <w:color w:val="000000"/>
          <w:sz w:val="19"/>
          <w:szCs w:val="19"/>
          <w:lang w:eastAsia="tr-TR"/>
        </w:rPr>
        <w:t xml:space="preserve"> sonucu hakkında İzmir 2. Ağır Ceza Mahkemesinde </w:t>
      </w:r>
      <w:r w:rsidRPr="00EE3D01">
        <w:rPr>
          <w:rFonts w:ascii="Segoe UI" w:eastAsia="Times New Roman" w:hAnsi="Segoe UI" w:cs="Segoe UI"/>
          <w:color w:val="7030A0"/>
          <w:sz w:val="19"/>
          <w:szCs w:val="19"/>
          <w:lang w:eastAsia="tr-TR"/>
        </w:rPr>
        <w:t xml:space="preserve">resmi belgede sahtecilik suçundan </w:t>
      </w:r>
      <w:r w:rsidRPr="00BC2931">
        <w:rPr>
          <w:rFonts w:ascii="Segoe UI" w:eastAsia="Times New Roman" w:hAnsi="Segoe UI" w:cs="Segoe UI"/>
          <w:color w:val="000000"/>
          <w:sz w:val="19"/>
          <w:szCs w:val="19"/>
          <w:lang w:eastAsia="tr-TR"/>
        </w:rPr>
        <w:t xml:space="preserve">dava açıldığı, anılan Mahkemenin 13.09.2006 tarihli ve E:2006/10, K:2006/278 sayılı kararı ile davacının eyleminin sabit olduğu gerekçesiyle </w:t>
      </w:r>
      <w:r w:rsidRPr="00EE3D01">
        <w:rPr>
          <w:rFonts w:ascii="Segoe UI" w:eastAsia="Times New Roman" w:hAnsi="Segoe UI" w:cs="Segoe UI"/>
          <w:color w:val="C00000"/>
          <w:sz w:val="19"/>
          <w:szCs w:val="19"/>
          <w:lang w:eastAsia="tr-TR"/>
        </w:rPr>
        <w:t>2 yıl 11 ay hapis cezası ile cezalandırıldığı,</w:t>
      </w:r>
      <w:r w:rsidRPr="00BC2931">
        <w:rPr>
          <w:rFonts w:ascii="Segoe UI" w:eastAsia="Times New Roman" w:hAnsi="Segoe UI" w:cs="Segoe UI"/>
          <w:color w:val="000000"/>
          <w:sz w:val="19"/>
          <w:szCs w:val="19"/>
          <w:lang w:eastAsia="tr-TR"/>
        </w:rPr>
        <w:t xml:space="preserve"> söz konusu kararın Yargıtay 11. Ceza Dairesinin 12.03.2012 tarihli ve E:2009/12842, K:2012/3258 sayılı kararı ile onanarak kesinleştiği, davacının 15/11/2012 tarihli dilekçesiyle İzmir İl sağlık Müdürlüğü'ne emeklilik istemiyle başvurduğu, emeklilik isteminin Sağlık Bakanlığı Yönetim Hizmetleri tarafından Genel Müdür V. Onayı ile 31/12/2012 tarihli işlemle onaylandığı, resmi belgede sahtecilik suçu nedeniyle İzmir 2. Ağır Ceza Mahkemesince verilen 13.09.2016 tarihli ve E:2006/10, K:2006/278 sayılı sayılı karar sebep gösterilerek 657 sayılı Kanun'un 48/A-5 ve 98/b maddeleri uyarınca Sağlık Bakanlığı Yönetim Hizmetleri Genel Müdürlüğü'nün 25/02/2013 tarihli ve 568 sayılı dava konusu görevine son verilmesi işleminin tesis edildiği, bunun akabinde davacının görevine son verildiğinden bahisle 31/12/2012 tarihli emeklilik onayının iptaline ilişkin Sağlık Bakanlığı Yönetim Hizmetleri Genel Müdürlüğünün 26/02/2013 tarihli ve 9710 sayılı işleminin tesis edildiği, davacının Sosyal Güvenlik Kurumu Başkanlığı Kamu Görevlileri Emeklilik İşleri Daire Başkanlığı'na 06/03/2013 tarihli dilekçesiyle 15/11/2012 tarihli emeklilik talebine istinaden işlemlerinin yapılması talebinde bulunması üzerine, Sağlık Bakanlığı Yönetim Hizmetleri Genel Müdürlüğünün 26/05/2013 tarihli ve 21457 sayılı işlemi ile emeklilik onayı verildiği ve 657 sayılı Kanun'un 48/A-5 ve 98/b maddeleri uyarınca Sağlık Bakanlığı Yönetim Hizmetleri Genel Müdürlüğü'nün görevine son verilmesine ilişkin 25/02/2013 tarihli ve 568 sayılı işleminin iptali istemiyle bakılan davanın açıldığı anlaşılmaktadır.</w:t>
      </w:r>
    </w:p>
    <w:p w:rsidR="00BC2931" w:rsidRPr="00EE3D01" w:rsidRDefault="00BC2931" w:rsidP="00BC2931">
      <w:pPr>
        <w:shd w:val="clear" w:color="auto" w:fill="FFFFFF"/>
        <w:spacing w:after="0" w:line="330" w:lineRule="atLeast"/>
        <w:ind w:firstLine="708"/>
        <w:jc w:val="both"/>
        <w:rPr>
          <w:rFonts w:ascii="Segoe UI" w:eastAsia="Times New Roman" w:hAnsi="Segoe UI" w:cs="Segoe UI"/>
          <w:color w:val="00B0F0"/>
          <w:sz w:val="19"/>
          <w:szCs w:val="19"/>
          <w:lang w:eastAsia="tr-TR"/>
        </w:rPr>
      </w:pPr>
      <w:r w:rsidRPr="00BC2931">
        <w:rPr>
          <w:rFonts w:ascii="Segoe UI" w:eastAsia="Times New Roman" w:hAnsi="Segoe UI" w:cs="Segoe UI"/>
          <w:color w:val="000000"/>
          <w:sz w:val="19"/>
          <w:szCs w:val="19"/>
          <w:lang w:eastAsia="tr-TR"/>
        </w:rPr>
        <w:t xml:space="preserve">Bakılan davada; davacının emeklilik istemini yetkili makamlara dilekçe ile ilettiği ve bu istemin 5510 sayılı Sosyal Sigortalar Genel Sağlık Sigortaları Kanunu'nun 48 inci maddesinin 1 inci fıkrasının b bendine uygun olarak, </w:t>
      </w:r>
      <w:r w:rsidRPr="00EE3D01">
        <w:rPr>
          <w:rFonts w:ascii="Segoe UI" w:eastAsia="Times New Roman" w:hAnsi="Segoe UI" w:cs="Segoe UI"/>
          <w:color w:val="00B0F0"/>
          <w:sz w:val="19"/>
          <w:szCs w:val="19"/>
          <w:lang w:eastAsia="tr-TR"/>
        </w:rPr>
        <w:t xml:space="preserve">31/12/2012 tarihli makam onayı ile kamu idaresinin en yüksek amirinin onayı ile tekemmül etmiş olduğu, ancak emeklilik onayından daha sonraki tarih olan </w:t>
      </w:r>
      <w:r w:rsidRPr="00EE3D01">
        <w:rPr>
          <w:rFonts w:ascii="Segoe UI" w:eastAsia="Times New Roman" w:hAnsi="Segoe UI" w:cs="Segoe UI"/>
          <w:b/>
          <w:color w:val="7030A0"/>
          <w:sz w:val="19"/>
          <w:szCs w:val="19"/>
          <w:lang w:eastAsia="tr-TR"/>
        </w:rPr>
        <w:t>25/02/2013</w:t>
      </w:r>
      <w:r w:rsidRPr="00EE3D01">
        <w:rPr>
          <w:rFonts w:ascii="Segoe UI" w:eastAsia="Times New Roman" w:hAnsi="Segoe UI" w:cs="Segoe UI"/>
          <w:color w:val="7030A0"/>
          <w:sz w:val="19"/>
          <w:szCs w:val="19"/>
          <w:lang w:eastAsia="tr-TR"/>
        </w:rPr>
        <w:t xml:space="preserve"> tarihli işlemle görevine son verildiği</w:t>
      </w:r>
      <w:r w:rsidRPr="00EE3D01">
        <w:rPr>
          <w:rFonts w:ascii="Segoe UI" w:eastAsia="Times New Roman" w:hAnsi="Segoe UI" w:cs="Segoe UI"/>
          <w:color w:val="00B0F0"/>
          <w:sz w:val="19"/>
          <w:szCs w:val="19"/>
          <w:lang w:eastAsia="tr-TR"/>
        </w:rPr>
        <w:t>, bunun akabinde de 26/02/2013 tarihli işlemle emeklilik onayının iptal edildiği görülmektedir.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Emeklilik Devlet memurlarına tanınmış bir hak olup, memurun isteği üzerine emekliye ayrılması, ilgilinin bu yöndeki iradesini yetkili makamlara dilekçe ile iletmesi ve yasal şartları gerçekleştirdiğinin tespit üzerine bu başvurunun onaylanması suretiyle gerçekleşmekte, bu durumda ilgilinin emeklilik başvurusunun onayı ile kesin ve yürütülmesi zorunlu idari işlem ortaya çıkarak hukuki sonuç doğurmaktadır. Diğer bir ifade ile çalışanın isteğine bağlı emeklilik işlemlerinde, bu işlemin tekemmülü, emeklilik isteğini içeren dilekçenin mevcudiyeti ve idarece alınan emeklilik onayı ile tekemmül etmektedir. Emeklilik onayı alınması işlemi sonuçlandıran ve ihdası nitelikte bir işlemdir.</w:t>
      </w:r>
    </w:p>
    <w:p w:rsidR="00BC2931" w:rsidRPr="00EE3D01" w:rsidRDefault="00BC2931" w:rsidP="00BC2931">
      <w:pPr>
        <w:shd w:val="clear" w:color="auto" w:fill="FFFFFF"/>
        <w:spacing w:after="0" w:line="330" w:lineRule="atLeast"/>
        <w:ind w:firstLine="708"/>
        <w:jc w:val="both"/>
        <w:rPr>
          <w:rFonts w:ascii="Segoe UI" w:eastAsia="Times New Roman" w:hAnsi="Segoe UI" w:cs="Segoe UI"/>
          <w:color w:val="0070C0"/>
          <w:sz w:val="19"/>
          <w:szCs w:val="19"/>
          <w:lang w:eastAsia="tr-TR"/>
        </w:rPr>
      </w:pPr>
      <w:r w:rsidRPr="00BC2931">
        <w:rPr>
          <w:rFonts w:ascii="Segoe UI" w:eastAsia="Times New Roman" w:hAnsi="Segoe UI" w:cs="Segoe UI"/>
          <w:color w:val="000000"/>
          <w:sz w:val="19"/>
          <w:szCs w:val="19"/>
          <w:lang w:eastAsia="tr-TR"/>
        </w:rPr>
        <w:t xml:space="preserve">657 sayılı Devlet Memurları Kanunu'nun "Memurluğun Sona Ermesi" başlıklı 98. maddesinin (ç) bendi uyarınca, </w:t>
      </w:r>
      <w:r w:rsidRPr="00EE3D01">
        <w:rPr>
          <w:rFonts w:ascii="Segoe UI" w:eastAsia="Times New Roman" w:hAnsi="Segoe UI" w:cs="Segoe UI"/>
          <w:color w:val="ED7D31" w:themeColor="accent2"/>
          <w:sz w:val="19"/>
          <w:szCs w:val="19"/>
          <w:lang w:eastAsia="tr-TR"/>
        </w:rPr>
        <w:t>emekliliğinin devlet memurluğunu sona erdiren hallerden birisi olduğu</w:t>
      </w:r>
      <w:r w:rsidRPr="00BC2931">
        <w:rPr>
          <w:rFonts w:ascii="Segoe UI" w:eastAsia="Times New Roman" w:hAnsi="Segoe UI" w:cs="Segoe UI"/>
          <w:color w:val="000000"/>
          <w:sz w:val="19"/>
          <w:szCs w:val="19"/>
          <w:lang w:eastAsia="tr-TR"/>
        </w:rPr>
        <w:t xml:space="preserve">, </w:t>
      </w:r>
      <w:r w:rsidRPr="00EE3D01">
        <w:rPr>
          <w:rFonts w:ascii="Segoe UI" w:eastAsia="Times New Roman" w:hAnsi="Segoe UI" w:cs="Segoe UI"/>
          <w:color w:val="0070C0"/>
          <w:sz w:val="19"/>
          <w:szCs w:val="19"/>
          <w:lang w:eastAsia="tr-TR"/>
        </w:rPr>
        <w:t>bu durumda 31 Aralık 2012 tarihli makam onayı ile tekemmül etmiş olan emeklilik işlemi ile davacının devlet memurluğu anılan yasanın 98/ç hükmü uyarınca sona ermiş olduğundan, işlemin tesis olduğu 25/02/2013 tarihinde memuriyet statüsüne sahip olmayan davacının görevine son verilmesine h</w:t>
      </w:r>
      <w:bookmarkStart w:id="0" w:name="_GoBack"/>
      <w:bookmarkEnd w:id="0"/>
      <w:r w:rsidRPr="00EE3D01">
        <w:rPr>
          <w:rFonts w:ascii="Segoe UI" w:eastAsia="Times New Roman" w:hAnsi="Segoe UI" w:cs="Segoe UI"/>
          <w:color w:val="0070C0"/>
          <w:sz w:val="19"/>
          <w:szCs w:val="19"/>
          <w:lang w:eastAsia="tr-TR"/>
        </w:rPr>
        <w:t>ukuken olanak bulunmamaktadır.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lastRenderedPageBreak/>
        <w:t>Bu durumda, emeklilik isteminin onaylanma tarihi olan 31/12/2012 itibarıyla artık memur statüsünde olmayan davacının, bu tarihten sonra 25/02/2013 tarihinde göreve son işlemi tesis edilmiş olduğu anlaşıldığından, işlemde hukuka uyarlık, davanın reddi yolundaki İdare Mahkemesi kararında hukuki isabet bulunmamaktadır.</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9"/>
          <w:szCs w:val="19"/>
          <w:lang w:eastAsia="tr-TR"/>
        </w:rPr>
      </w:pPr>
      <w:r w:rsidRPr="00BC2931">
        <w:rPr>
          <w:rFonts w:ascii="Segoe UI" w:eastAsia="Times New Roman" w:hAnsi="Segoe UI" w:cs="Segoe UI"/>
          <w:color w:val="000000"/>
          <w:sz w:val="19"/>
          <w:szCs w:val="19"/>
          <w:lang w:eastAsia="tr-TR"/>
        </w:rPr>
        <w:t xml:space="preserve">Açıklanan nedenlerle, davacının temyiz isteminin kabulü ile Mahkeme kararının bozulmasına, yeniden bir karar verilmek üzere dosyanın İdare Mahkemesine gönderilmesine bu kararın tebliğ tarihini izleyen 15 (onbeş) gün içerisinde kararın düzeltilmesi yolu açık olmak üzere </w:t>
      </w:r>
      <w:r w:rsidRPr="00BC2931">
        <w:rPr>
          <w:rFonts w:ascii="Segoe UI" w:eastAsia="Times New Roman" w:hAnsi="Segoe UI" w:cs="Segoe UI"/>
          <w:i/>
          <w:color w:val="000000"/>
          <w:sz w:val="19"/>
          <w:szCs w:val="19"/>
          <w:lang w:eastAsia="tr-TR"/>
        </w:rPr>
        <w:t>16/05/2018</w:t>
      </w:r>
      <w:r w:rsidRPr="00BC2931">
        <w:rPr>
          <w:rFonts w:ascii="Segoe UI" w:eastAsia="Times New Roman" w:hAnsi="Segoe UI" w:cs="Segoe UI"/>
          <w:color w:val="000000"/>
          <w:sz w:val="19"/>
          <w:szCs w:val="19"/>
          <w:lang w:eastAsia="tr-TR"/>
        </w:rPr>
        <w:t xml:space="preserve"> tarihinde oyçokluğu ile karar verildi.</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BC2931">
        <w:rPr>
          <w:rFonts w:ascii="Segoe UI" w:eastAsia="Times New Roman" w:hAnsi="Segoe UI" w:cs="Segoe UI"/>
          <w:color w:val="000000"/>
          <w:sz w:val="16"/>
          <w:szCs w:val="16"/>
          <w:lang w:eastAsia="tr-TR"/>
        </w:rPr>
        <w:t>KARŞI OY</w:t>
      </w:r>
    </w:p>
    <w:p w:rsidR="00BC2931" w:rsidRPr="00BC2931" w:rsidRDefault="00BC2931" w:rsidP="00BC2931">
      <w:pPr>
        <w:shd w:val="clear" w:color="auto" w:fill="FFFFFF"/>
        <w:spacing w:after="0" w:line="330" w:lineRule="atLeast"/>
        <w:ind w:firstLine="708"/>
        <w:jc w:val="both"/>
        <w:rPr>
          <w:rFonts w:ascii="Segoe UI" w:eastAsia="Times New Roman" w:hAnsi="Segoe UI" w:cs="Segoe UI"/>
          <w:color w:val="000000"/>
          <w:sz w:val="16"/>
          <w:szCs w:val="16"/>
          <w:lang w:eastAsia="tr-TR"/>
        </w:rPr>
      </w:pPr>
      <w:r w:rsidRPr="00BC2931">
        <w:rPr>
          <w:rFonts w:ascii="Segoe UI" w:eastAsia="Times New Roman" w:hAnsi="Segoe UI" w:cs="Segoe UI"/>
          <w:color w:val="000000"/>
          <w:sz w:val="16"/>
          <w:szCs w:val="16"/>
          <w:lang w:eastAsia="tr-TR"/>
        </w:rPr>
        <w:t>İdare mahkemesince verilen karar ve dayandığı gerekçe hukuk ve usule uygun olup, bozulmasını gerektirecek bir neden de bulunmadığından temyiz isteminin reddi ile anılan kararın onanması gerektiği düşüncesi ile bozma kararına katılmıyorum.</w:t>
      </w:r>
    </w:p>
    <w:p w:rsidR="00BC2931" w:rsidRPr="00BC2931" w:rsidRDefault="00BC2931" w:rsidP="00BC2931">
      <w:pPr>
        <w:shd w:val="clear" w:color="auto" w:fill="FFFFFF"/>
        <w:spacing w:after="0" w:line="240" w:lineRule="auto"/>
        <w:rPr>
          <w:rFonts w:ascii="Segoe UI" w:eastAsia="Times New Roman" w:hAnsi="Segoe UI" w:cs="Segoe UI"/>
          <w:color w:val="000000"/>
          <w:sz w:val="19"/>
          <w:szCs w:val="19"/>
          <w:lang w:eastAsia="tr-TR"/>
        </w:rPr>
      </w:pPr>
    </w:p>
    <w:p w:rsidR="00EF0BFA" w:rsidRDefault="00EF0BFA" w:rsidP="00BC2931">
      <w:pPr>
        <w:spacing w:after="0"/>
      </w:pPr>
    </w:p>
    <w:sectPr w:rsidR="00EF0BF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40C" w:rsidRDefault="00EF740C" w:rsidP="00BC2931">
      <w:pPr>
        <w:spacing w:after="0" w:line="240" w:lineRule="auto"/>
      </w:pPr>
      <w:r>
        <w:separator/>
      </w:r>
    </w:p>
  </w:endnote>
  <w:endnote w:type="continuationSeparator" w:id="0">
    <w:p w:rsidR="00EF740C" w:rsidRDefault="00EF740C" w:rsidP="00BC2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611444"/>
      <w:docPartObj>
        <w:docPartGallery w:val="Page Numbers (Bottom of Page)"/>
        <w:docPartUnique/>
      </w:docPartObj>
    </w:sdtPr>
    <w:sdtEndPr/>
    <w:sdtContent>
      <w:sdt>
        <w:sdtPr>
          <w:id w:val="1728636285"/>
          <w:docPartObj>
            <w:docPartGallery w:val="Page Numbers (Top of Page)"/>
            <w:docPartUnique/>
          </w:docPartObj>
        </w:sdtPr>
        <w:sdtEndPr/>
        <w:sdtContent>
          <w:p w:rsidR="00BC2931" w:rsidRDefault="00BC2931">
            <w:pPr>
              <w:pStyle w:val="AltBilgi"/>
              <w:jc w:val="center"/>
            </w:pPr>
            <w:r w:rsidRPr="00BC2931">
              <w:t xml:space="preserve"> </w:t>
            </w:r>
            <w:r w:rsidRPr="00BC2931">
              <w:rPr>
                <w:bCs/>
                <w:sz w:val="24"/>
                <w:szCs w:val="24"/>
              </w:rPr>
              <w:fldChar w:fldCharType="begin"/>
            </w:r>
            <w:r w:rsidRPr="00BC2931">
              <w:rPr>
                <w:bCs/>
              </w:rPr>
              <w:instrText>PAGE</w:instrText>
            </w:r>
            <w:r w:rsidRPr="00BC2931">
              <w:rPr>
                <w:bCs/>
                <w:sz w:val="24"/>
                <w:szCs w:val="24"/>
              </w:rPr>
              <w:fldChar w:fldCharType="separate"/>
            </w:r>
            <w:r w:rsidR="00EE3D01">
              <w:rPr>
                <w:bCs/>
                <w:noProof/>
              </w:rPr>
              <w:t>1</w:t>
            </w:r>
            <w:r w:rsidRPr="00BC2931">
              <w:rPr>
                <w:bCs/>
                <w:sz w:val="24"/>
                <w:szCs w:val="24"/>
              </w:rPr>
              <w:fldChar w:fldCharType="end"/>
            </w:r>
            <w:r w:rsidRPr="00BC2931">
              <w:t xml:space="preserve"> / </w:t>
            </w:r>
            <w:r w:rsidRPr="00BC2931">
              <w:rPr>
                <w:bCs/>
                <w:sz w:val="24"/>
                <w:szCs w:val="24"/>
              </w:rPr>
              <w:fldChar w:fldCharType="begin"/>
            </w:r>
            <w:r w:rsidRPr="00BC2931">
              <w:rPr>
                <w:bCs/>
              </w:rPr>
              <w:instrText>NUMPAGES</w:instrText>
            </w:r>
            <w:r w:rsidRPr="00BC2931">
              <w:rPr>
                <w:bCs/>
                <w:sz w:val="24"/>
                <w:szCs w:val="24"/>
              </w:rPr>
              <w:fldChar w:fldCharType="separate"/>
            </w:r>
            <w:r w:rsidR="00EE3D01">
              <w:rPr>
                <w:bCs/>
                <w:noProof/>
              </w:rPr>
              <w:t>3</w:t>
            </w:r>
            <w:r w:rsidRPr="00BC2931">
              <w:rPr>
                <w:bCs/>
                <w:sz w:val="24"/>
                <w:szCs w:val="24"/>
              </w:rPr>
              <w:fldChar w:fldCharType="end"/>
            </w:r>
          </w:p>
        </w:sdtContent>
      </w:sdt>
    </w:sdtContent>
  </w:sdt>
  <w:p w:rsidR="00BC2931" w:rsidRDefault="00BC293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40C" w:rsidRDefault="00EF740C" w:rsidP="00BC2931">
      <w:pPr>
        <w:spacing w:after="0" w:line="240" w:lineRule="auto"/>
      </w:pPr>
      <w:r>
        <w:separator/>
      </w:r>
    </w:p>
  </w:footnote>
  <w:footnote w:type="continuationSeparator" w:id="0">
    <w:p w:rsidR="00EF740C" w:rsidRDefault="00EF740C" w:rsidP="00BC2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31"/>
    <w:rsid w:val="00BC2931"/>
    <w:rsid w:val="00D83E9C"/>
    <w:rsid w:val="00EE3D01"/>
    <w:rsid w:val="00EF0BFA"/>
    <w:rsid w:val="00EF7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C7A3-3C2E-47A1-9CEF-ADF3BD1C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29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C29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2931"/>
  </w:style>
  <w:style w:type="paragraph" w:styleId="AltBilgi">
    <w:name w:val="footer"/>
    <w:basedOn w:val="Normal"/>
    <w:link w:val="AltBilgiChar"/>
    <w:uiPriority w:val="99"/>
    <w:unhideWhenUsed/>
    <w:rsid w:val="00BC29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8001">
      <w:bodyDiv w:val="1"/>
      <w:marLeft w:val="0"/>
      <w:marRight w:val="0"/>
      <w:marTop w:val="0"/>
      <w:marBottom w:val="0"/>
      <w:divBdr>
        <w:top w:val="none" w:sz="0" w:space="0" w:color="auto"/>
        <w:left w:val="none" w:sz="0" w:space="0" w:color="auto"/>
        <w:bottom w:val="none" w:sz="0" w:space="0" w:color="auto"/>
        <w:right w:val="none" w:sz="0" w:space="0" w:color="auto"/>
      </w:divBdr>
      <w:divsChild>
        <w:div w:id="779497624">
          <w:marLeft w:val="0"/>
          <w:marRight w:val="0"/>
          <w:marTop w:val="0"/>
          <w:marBottom w:val="0"/>
          <w:divBdr>
            <w:top w:val="none" w:sz="0" w:space="0" w:color="auto"/>
            <w:left w:val="none" w:sz="0" w:space="0" w:color="auto"/>
            <w:bottom w:val="none" w:sz="0" w:space="0" w:color="auto"/>
            <w:right w:val="none" w:sz="0" w:space="0" w:color="auto"/>
          </w:divBdr>
        </w:div>
        <w:div w:id="915824570">
          <w:marLeft w:val="0"/>
          <w:marRight w:val="0"/>
          <w:marTop w:val="0"/>
          <w:marBottom w:val="0"/>
          <w:divBdr>
            <w:top w:val="none" w:sz="0" w:space="0" w:color="auto"/>
            <w:left w:val="none" w:sz="0" w:space="0" w:color="auto"/>
            <w:bottom w:val="none" w:sz="0" w:space="0" w:color="auto"/>
            <w:right w:val="none" w:sz="0" w:space="0" w:color="auto"/>
          </w:divBdr>
          <w:divsChild>
            <w:div w:id="1191795643">
              <w:marLeft w:val="0"/>
              <w:marRight w:val="0"/>
              <w:marTop w:val="0"/>
              <w:marBottom w:val="0"/>
              <w:divBdr>
                <w:top w:val="none" w:sz="0" w:space="0" w:color="auto"/>
                <w:left w:val="none" w:sz="0" w:space="0" w:color="auto"/>
                <w:bottom w:val="none" w:sz="0" w:space="0" w:color="auto"/>
                <w:right w:val="none" w:sz="0" w:space="0" w:color="auto"/>
              </w:divBdr>
            </w:div>
          </w:divsChild>
        </w:div>
        <w:div w:id="1502309032">
          <w:marLeft w:val="0"/>
          <w:marRight w:val="0"/>
          <w:marTop w:val="0"/>
          <w:marBottom w:val="0"/>
          <w:divBdr>
            <w:top w:val="none" w:sz="0" w:space="0" w:color="auto"/>
            <w:left w:val="none" w:sz="0" w:space="0" w:color="auto"/>
            <w:bottom w:val="none" w:sz="0" w:space="0" w:color="auto"/>
            <w:right w:val="none" w:sz="0" w:space="0" w:color="auto"/>
          </w:divBdr>
          <w:divsChild>
            <w:div w:id="1647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1146</Words>
  <Characters>6533</Characters>
  <Application>Microsoft Office Word</Application>
  <DocSecurity>0</DocSecurity>
  <Lines>54</Lines>
  <Paragraphs>15</Paragraphs>
  <ScaleCrop>false</ScaleCrop>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2019-04-06T19:45:00Z</dcterms:created>
  <dcterms:modified xsi:type="dcterms:W3CDTF">2019-04-06T19:55:00Z</dcterms:modified>
</cp:coreProperties>
</file>